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Description w:val="Abridged Review Template"/>
      </w:tblPr>
      <w:tblGrid>
        <w:gridCol w:w="1716"/>
        <w:gridCol w:w="5089"/>
        <w:gridCol w:w="2973"/>
      </w:tblGrid>
      <w:tr w:rsidR="00CE0403" w:rsidRPr="002D3715" w14:paraId="5CBA25E3" w14:textId="77777777" w:rsidTr="00012100">
        <w:trPr>
          <w:cantSplit/>
          <w:trHeight w:val="795"/>
        </w:trPr>
        <w:tc>
          <w:tcPr>
            <w:tcW w:w="877" w:type="pct"/>
            <w:tcBorders>
              <w:bottom w:val="nil"/>
            </w:tcBorders>
          </w:tcPr>
          <w:p w14:paraId="4C090595" w14:textId="77777777" w:rsidR="00CE0403" w:rsidRPr="002D3715" w:rsidRDefault="00CE0403" w:rsidP="000121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Toc202195110"/>
            <w:r w:rsidRPr="002D3715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3A94DC9" wp14:editId="5119F96D">
                  <wp:extent cx="952500" cy="838200"/>
                  <wp:effectExtent l="0" t="0" r="0" b="0"/>
                  <wp:docPr id="5" name="Picture 5" descr="Sponsors – AODC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nsors – AODC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pct"/>
            <w:vMerge w:val="restart"/>
            <w:tcBorders>
              <w:right w:val="single" w:sz="4" w:space="0" w:color="auto"/>
            </w:tcBorders>
            <w:vAlign w:val="center"/>
          </w:tcPr>
          <w:p w14:paraId="1515E7B4" w14:textId="6B9EE869" w:rsidR="002D3715" w:rsidRPr="002D3715" w:rsidRDefault="002D3715" w:rsidP="002D3715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D3715">
              <w:rPr>
                <w:rFonts w:ascii="Arial" w:hAnsi="Arial" w:cs="Arial"/>
                <w:b/>
                <w:bCs/>
              </w:rPr>
              <w:t xml:space="preserve">Summary of </w:t>
            </w:r>
            <w:r w:rsidR="00987509">
              <w:rPr>
                <w:rFonts w:ascii="Arial" w:hAnsi="Arial" w:cs="Arial"/>
                <w:b/>
                <w:bCs/>
              </w:rPr>
              <w:t>q</w:t>
            </w:r>
            <w:r w:rsidRPr="002D3715">
              <w:rPr>
                <w:rFonts w:ascii="Arial" w:hAnsi="Arial" w:cs="Arial"/>
                <w:b/>
                <w:bCs/>
              </w:rPr>
              <w:t xml:space="preserve">uality and </w:t>
            </w:r>
            <w:r w:rsidR="00987509">
              <w:rPr>
                <w:rFonts w:ascii="Arial" w:hAnsi="Arial" w:cs="Arial"/>
                <w:b/>
                <w:bCs/>
              </w:rPr>
              <w:t>b</w:t>
            </w:r>
            <w:r w:rsidRPr="002D3715">
              <w:rPr>
                <w:rFonts w:ascii="Arial" w:hAnsi="Arial" w:cs="Arial"/>
                <w:b/>
                <w:bCs/>
              </w:rPr>
              <w:t xml:space="preserve">ioequivalence </w:t>
            </w:r>
            <w:r w:rsidR="00987509">
              <w:rPr>
                <w:rFonts w:ascii="Arial" w:hAnsi="Arial" w:cs="Arial"/>
                <w:b/>
                <w:bCs/>
              </w:rPr>
              <w:t>r</w:t>
            </w:r>
            <w:r w:rsidRPr="002D3715">
              <w:rPr>
                <w:rFonts w:ascii="Arial" w:hAnsi="Arial" w:cs="Arial"/>
                <w:b/>
                <w:bCs/>
              </w:rPr>
              <w:t xml:space="preserve">eview - </w:t>
            </w:r>
            <w:r w:rsidR="00987509">
              <w:rPr>
                <w:rFonts w:ascii="Arial" w:hAnsi="Arial" w:cs="Arial"/>
                <w:b/>
                <w:bCs/>
              </w:rPr>
              <w:t>v</w:t>
            </w:r>
            <w:r w:rsidRPr="002D3715">
              <w:rPr>
                <w:rFonts w:ascii="Arial" w:hAnsi="Arial" w:cs="Arial"/>
                <w:b/>
                <w:bCs/>
              </w:rPr>
              <w:t xml:space="preserve">erification of the </w:t>
            </w:r>
            <w:r w:rsidR="00987509">
              <w:rPr>
                <w:rFonts w:ascii="Arial" w:hAnsi="Arial" w:cs="Arial"/>
                <w:b/>
                <w:bCs/>
              </w:rPr>
              <w:t>s</w:t>
            </w:r>
            <w:r w:rsidRPr="002D3715">
              <w:rPr>
                <w:rFonts w:ascii="Arial" w:hAnsi="Arial" w:cs="Arial"/>
                <w:b/>
                <w:bCs/>
              </w:rPr>
              <w:t xml:space="preserve">ameness </w:t>
            </w:r>
            <w:r w:rsidR="00987509">
              <w:rPr>
                <w:rFonts w:ascii="Arial" w:hAnsi="Arial" w:cs="Arial"/>
                <w:b/>
                <w:bCs/>
              </w:rPr>
              <w:t>f</w:t>
            </w:r>
            <w:r w:rsidRPr="002D3715">
              <w:rPr>
                <w:rFonts w:ascii="Arial" w:hAnsi="Arial" w:cs="Arial"/>
                <w:b/>
                <w:bCs/>
              </w:rPr>
              <w:t xml:space="preserve">orm </w:t>
            </w:r>
          </w:p>
          <w:p w14:paraId="1127FD66" w14:textId="1879D610" w:rsidR="00CE0403" w:rsidRPr="002D3715" w:rsidRDefault="00CE0403" w:rsidP="00012100">
            <w:pPr>
              <w:widowControl w:val="0"/>
              <w:snapToGrid w:val="0"/>
              <w:jc w:val="center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520" w:type="pct"/>
            <w:tcBorders>
              <w:left w:val="single" w:sz="4" w:space="0" w:color="auto"/>
              <w:bottom w:val="nil"/>
            </w:tcBorders>
            <w:vAlign w:val="center"/>
          </w:tcPr>
          <w:p w14:paraId="4630E47B" w14:textId="77777777" w:rsidR="00CE0403" w:rsidRPr="002D3715" w:rsidRDefault="00CE0403" w:rsidP="0001210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715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82A988" wp14:editId="6BAEA590">
                  <wp:extent cx="1211580" cy="65532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403" w:rsidRPr="002D3715" w14:paraId="23EC84A4" w14:textId="77777777" w:rsidTr="00012100">
        <w:trPr>
          <w:cantSplit/>
          <w:trHeight w:val="74"/>
        </w:trPr>
        <w:tc>
          <w:tcPr>
            <w:tcW w:w="877" w:type="pct"/>
          </w:tcPr>
          <w:p w14:paraId="6C4C622F" w14:textId="77777777" w:rsidR="00CE0403" w:rsidRPr="002D3715" w:rsidRDefault="00CE0403" w:rsidP="000121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3" w:type="pct"/>
            <w:vMerge/>
            <w:tcBorders>
              <w:right w:val="single" w:sz="4" w:space="0" w:color="auto"/>
            </w:tcBorders>
          </w:tcPr>
          <w:p w14:paraId="495F946B" w14:textId="77777777" w:rsidR="00CE0403" w:rsidRPr="002D3715" w:rsidRDefault="00CE0403" w:rsidP="000121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pct"/>
            <w:tcBorders>
              <w:left w:val="single" w:sz="4" w:space="0" w:color="auto"/>
            </w:tcBorders>
          </w:tcPr>
          <w:p w14:paraId="72CDA38F" w14:textId="77777777" w:rsidR="00CE0403" w:rsidRPr="002D3715" w:rsidRDefault="00CE0403" w:rsidP="0001210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3715">
              <w:rPr>
                <w:rFonts w:ascii="Arial" w:hAnsi="Arial" w:cs="Arial"/>
                <w:bCs/>
                <w:sz w:val="20"/>
                <w:szCs w:val="20"/>
                <w:lang w:val="en-US"/>
              </w:rPr>
              <w:t>TMDA/DMC/MRE/F/045</w:t>
            </w:r>
          </w:p>
          <w:p w14:paraId="5608AB38" w14:textId="77777777" w:rsidR="00CE0403" w:rsidRPr="002D3715" w:rsidRDefault="00CE0403" w:rsidP="0001210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3715">
              <w:rPr>
                <w:rFonts w:ascii="Arial" w:hAnsi="Arial" w:cs="Arial"/>
                <w:bCs/>
                <w:sz w:val="20"/>
                <w:szCs w:val="20"/>
                <w:lang w:val="en-US"/>
              </w:rPr>
              <w:t>Rev #: 00</w:t>
            </w:r>
          </w:p>
          <w:p w14:paraId="259D705E" w14:textId="7D9DC0F7" w:rsidR="00CE0403" w:rsidRPr="002D3715" w:rsidRDefault="00CE0403" w:rsidP="00012100">
            <w:pPr>
              <w:rPr>
                <w:rFonts w:ascii="Arial" w:hAnsi="Arial" w:cs="Arial"/>
                <w:sz w:val="18"/>
                <w:szCs w:val="18"/>
              </w:rPr>
            </w:pPr>
            <w:r w:rsidRPr="002D3715">
              <w:rPr>
                <w:rFonts w:ascii="Arial" w:hAnsi="Arial" w:cs="Arial"/>
                <w:sz w:val="20"/>
                <w:szCs w:val="20"/>
              </w:rPr>
              <w:t xml:space="preserve">Effective date: </w:t>
            </w:r>
            <w:r w:rsidRPr="002D37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D3715">
              <w:rPr>
                <w:rFonts w:ascii="Arial" w:hAnsi="Arial" w:cs="Arial"/>
                <w:sz w:val="20"/>
                <w:szCs w:val="20"/>
              </w:rPr>
              <w:instrText xml:space="preserve"> DATE \@ "dd MMMM yyyy" </w:instrText>
            </w:r>
            <w:r w:rsidRPr="002D3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509">
              <w:rPr>
                <w:rFonts w:ascii="Arial" w:hAnsi="Arial" w:cs="Arial"/>
                <w:noProof/>
                <w:sz w:val="20"/>
                <w:szCs w:val="20"/>
              </w:rPr>
              <w:t>30 June 2025</w:t>
            </w:r>
            <w:r w:rsidRPr="002D37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736C43" w14:textId="77777777" w:rsidR="00FB2AC1" w:rsidRPr="002D3715" w:rsidRDefault="00FB2AC1" w:rsidP="004934C7">
      <w:pPr>
        <w:spacing w:line="276" w:lineRule="auto"/>
        <w:jc w:val="both"/>
        <w:rPr>
          <w:rFonts w:ascii="Arial" w:hAnsi="Arial" w:cs="Arial"/>
          <w:b/>
          <w:bCs/>
        </w:rPr>
      </w:pPr>
      <w:bookmarkStart w:id="1" w:name="_Hlk144981511"/>
      <w:bookmarkStart w:id="2" w:name="_Hlk110504840"/>
      <w:bookmarkEnd w:id="0"/>
    </w:p>
    <w:p w14:paraId="54E6CF76" w14:textId="479D48E8" w:rsidR="008F3C48" w:rsidRPr="002D3715" w:rsidRDefault="008F3C48" w:rsidP="004934C7">
      <w:pPr>
        <w:spacing w:line="276" w:lineRule="auto"/>
        <w:jc w:val="both"/>
        <w:rPr>
          <w:rFonts w:ascii="Arial" w:hAnsi="Arial" w:cs="Arial"/>
          <w:b/>
          <w:bCs/>
        </w:rPr>
      </w:pPr>
      <w:r w:rsidRPr="002D3715">
        <w:rPr>
          <w:rFonts w:ascii="Arial" w:hAnsi="Arial" w:cs="Arial"/>
          <w:bCs/>
          <w:sz w:val="22"/>
          <w:szCs w:val="22"/>
        </w:rPr>
        <w:t>Th</w:t>
      </w:r>
      <w:r w:rsidR="00232CDD" w:rsidRPr="002D3715">
        <w:rPr>
          <w:rFonts w:ascii="Arial" w:hAnsi="Arial" w:cs="Arial"/>
          <w:bCs/>
          <w:sz w:val="22"/>
          <w:szCs w:val="22"/>
        </w:rPr>
        <w:t>e applicant should fill</w:t>
      </w:r>
      <w:r w:rsidR="00A7703F" w:rsidRPr="002D3715">
        <w:rPr>
          <w:rFonts w:ascii="Arial" w:hAnsi="Arial" w:cs="Arial"/>
          <w:bCs/>
          <w:sz w:val="22"/>
          <w:szCs w:val="22"/>
        </w:rPr>
        <w:t xml:space="preserve"> out</w:t>
      </w:r>
      <w:r w:rsidR="00232CDD" w:rsidRPr="002D3715">
        <w:rPr>
          <w:rFonts w:ascii="Arial" w:hAnsi="Arial" w:cs="Arial"/>
          <w:bCs/>
          <w:sz w:val="22"/>
          <w:szCs w:val="22"/>
        </w:rPr>
        <w:t xml:space="preserve"> this </w:t>
      </w:r>
      <w:proofErr w:type="spellStart"/>
      <w:r w:rsidR="00232CDD" w:rsidRPr="002D3715">
        <w:rPr>
          <w:rFonts w:ascii="Arial" w:hAnsi="Arial" w:cs="Arial"/>
          <w:bCs/>
          <w:sz w:val="22"/>
          <w:szCs w:val="22"/>
        </w:rPr>
        <w:t>tem</w:t>
      </w:r>
      <w:proofErr w:type="spellEnd"/>
      <w:r w:rsidR="00232CDD" w:rsidRPr="002D3715">
        <w:rPr>
          <w:rFonts w:ascii="Arial" w:hAnsi="Arial" w:cs="Arial"/>
          <w:bCs/>
          <w:sz w:val="22"/>
          <w:szCs w:val="22"/>
          <w:lang w:val="en-US"/>
        </w:rPr>
        <w:t>plate</w:t>
      </w:r>
      <w:r w:rsidRPr="002D3715">
        <w:rPr>
          <w:rFonts w:ascii="Arial" w:hAnsi="Arial" w:cs="Arial"/>
          <w:bCs/>
          <w:sz w:val="22"/>
          <w:szCs w:val="22"/>
        </w:rPr>
        <w:t xml:space="preserve"> and serve as </w:t>
      </w:r>
      <w:r w:rsidR="00232CDD" w:rsidRPr="002D3715">
        <w:rPr>
          <w:rFonts w:ascii="Arial" w:hAnsi="Arial" w:cs="Arial"/>
          <w:bCs/>
          <w:sz w:val="22"/>
          <w:szCs w:val="22"/>
          <w:lang w:val="en-US"/>
        </w:rPr>
        <w:t xml:space="preserve">an </w:t>
      </w:r>
      <w:r w:rsidRPr="002D3715">
        <w:rPr>
          <w:rFonts w:ascii="Arial" w:hAnsi="Arial" w:cs="Arial"/>
          <w:bCs/>
          <w:sz w:val="22"/>
          <w:szCs w:val="22"/>
        </w:rPr>
        <w:t>assessment report. The summary of information contains critical information accepted by the reference recognized agency/regulatory authority (</w:t>
      </w:r>
      <w:r w:rsidRPr="002D3715">
        <w:rPr>
          <w:rFonts w:ascii="Arial" w:hAnsi="Arial" w:cs="Arial"/>
          <w:sz w:val="22"/>
          <w:szCs w:val="22"/>
        </w:rPr>
        <w:t xml:space="preserve">TMDA, WHO and NRAs with WHO - Maturity Level 3, 4 &amp; WLAs) to </w:t>
      </w:r>
      <w:r w:rsidRPr="002D3715">
        <w:rPr>
          <w:rFonts w:ascii="Arial" w:hAnsi="Arial" w:cs="Arial"/>
          <w:bCs/>
          <w:sz w:val="22"/>
          <w:szCs w:val="22"/>
        </w:rPr>
        <w:t xml:space="preserve">ensure the sameness of data between the accepted product dossier </w:t>
      </w:r>
      <w:r w:rsidR="00A7703F" w:rsidRPr="002D3715">
        <w:rPr>
          <w:rFonts w:ascii="Arial" w:hAnsi="Arial" w:cs="Arial"/>
          <w:bCs/>
          <w:sz w:val="22"/>
          <w:szCs w:val="22"/>
        </w:rPr>
        <w:t xml:space="preserve">and the </w:t>
      </w:r>
      <w:r w:rsidRPr="002D3715">
        <w:rPr>
          <w:rFonts w:ascii="Arial" w:hAnsi="Arial" w:cs="Arial"/>
          <w:bCs/>
          <w:sz w:val="22"/>
          <w:szCs w:val="22"/>
        </w:rPr>
        <w:t xml:space="preserve">new submission. </w:t>
      </w:r>
    </w:p>
    <w:p w14:paraId="35B1BBDB" w14:textId="77777777" w:rsidR="008F3C48" w:rsidRPr="002D3715" w:rsidRDefault="008F3C48" w:rsidP="004934C7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E80A02A" w14:textId="7B01A8D2" w:rsidR="008F3C48" w:rsidRPr="002D3715" w:rsidRDefault="008F3C48" w:rsidP="004934C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D3715">
        <w:rPr>
          <w:rFonts w:ascii="Arial" w:hAnsi="Arial" w:cs="Arial"/>
          <w:b/>
          <w:bCs/>
          <w:sz w:val="22"/>
          <w:szCs w:val="22"/>
        </w:rPr>
        <w:t>Note</w:t>
      </w:r>
      <w:r w:rsidR="00847F6B" w:rsidRPr="002D3715">
        <w:rPr>
          <w:rFonts w:ascii="Arial" w:hAnsi="Arial" w:cs="Arial"/>
          <w:b/>
          <w:bCs/>
          <w:sz w:val="22"/>
          <w:szCs w:val="22"/>
        </w:rPr>
        <w:t>:</w:t>
      </w:r>
    </w:p>
    <w:p w14:paraId="278D62C5" w14:textId="77777777" w:rsidR="008F3C48" w:rsidRPr="002D3715" w:rsidRDefault="008F3C48" w:rsidP="004934C7">
      <w:pPr>
        <w:pStyle w:val="CommentTex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D3715">
        <w:rPr>
          <w:rFonts w:ascii="Arial" w:hAnsi="Arial" w:cs="Arial"/>
          <w:sz w:val="22"/>
          <w:szCs w:val="22"/>
        </w:rPr>
        <w:t>Do not copy and paste between the columns for RRA and TMDA submission. This must all be completed as per the exact information in the original documents.</w:t>
      </w:r>
    </w:p>
    <w:p w14:paraId="49790937" w14:textId="1ACB43B7" w:rsidR="008F3C48" w:rsidRPr="002D3715" w:rsidRDefault="008F3C48" w:rsidP="004934C7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D3715">
        <w:rPr>
          <w:rFonts w:ascii="Arial" w:hAnsi="Arial" w:cs="Arial"/>
        </w:rPr>
        <w:t xml:space="preserve">A duly </w:t>
      </w:r>
      <w:r w:rsidR="00A7703F" w:rsidRPr="002D3715">
        <w:rPr>
          <w:rFonts w:ascii="Arial" w:hAnsi="Arial" w:cs="Arial"/>
        </w:rPr>
        <w:t>filled-in</w:t>
      </w:r>
      <w:r w:rsidRPr="002D3715">
        <w:rPr>
          <w:rFonts w:ascii="Arial" w:hAnsi="Arial" w:cs="Arial"/>
        </w:rPr>
        <w:t xml:space="preserve"> and completed copy of the abridged review template in </w:t>
      </w:r>
      <w:r w:rsidRPr="002D3715">
        <w:rPr>
          <w:rFonts w:ascii="Arial" w:hAnsi="Arial" w:cs="Arial"/>
          <w:i/>
        </w:rPr>
        <w:t>Microsoft Word format</w:t>
      </w:r>
      <w:r w:rsidRPr="002D3715">
        <w:rPr>
          <w:rFonts w:ascii="Arial" w:hAnsi="Arial" w:cs="Arial"/>
        </w:rPr>
        <w:t xml:space="preserve"> as part of module 1 should be provided</w:t>
      </w:r>
      <w:r w:rsidRPr="002D3715">
        <w:rPr>
          <w:rFonts w:ascii="Arial" w:hAnsi="Arial" w:cs="Arial"/>
          <w:lang w:val="en-US"/>
        </w:rPr>
        <w:t>.</w:t>
      </w:r>
    </w:p>
    <w:p w14:paraId="1F526F20" w14:textId="77777777" w:rsidR="009A1DBC" w:rsidRPr="002D3715" w:rsidRDefault="009A1DBC" w:rsidP="004934C7">
      <w:pPr>
        <w:pStyle w:val="ListParagraph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</w:p>
    <w:p w14:paraId="0181B866" w14:textId="77777777" w:rsidR="009A1DBC" w:rsidRPr="002D3715" w:rsidRDefault="009A1DBC" w:rsidP="004934C7">
      <w:pPr>
        <w:pStyle w:val="ListParagraph"/>
        <w:numPr>
          <w:ilvl w:val="0"/>
          <w:numId w:val="16"/>
        </w:num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  <w:lang w:eastAsia="en-CA"/>
        </w:rPr>
      </w:pPr>
      <w:r w:rsidRPr="002D3715">
        <w:rPr>
          <w:rFonts w:ascii="Arial" w:hAnsi="Arial" w:cs="Arial"/>
          <w:b/>
          <w:bCs/>
          <w:sz w:val="22"/>
          <w:szCs w:val="22"/>
          <w:lang w:eastAsia="en-CA"/>
        </w:rPr>
        <w:t>API INFORMATION SUMMARY</w:t>
      </w:r>
    </w:p>
    <w:p w14:paraId="74B2916B" w14:textId="77777777" w:rsidR="009A1DBC" w:rsidRPr="002D3715" w:rsidRDefault="009A1DBC" w:rsidP="00953AC1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4"/>
        <w:gridCol w:w="5256"/>
      </w:tblGrid>
      <w:tr w:rsidR="008F3C48" w:rsidRPr="002D3715" w14:paraId="2194D844" w14:textId="77777777" w:rsidTr="00EF7085">
        <w:tc>
          <w:tcPr>
            <w:tcW w:w="4474" w:type="dxa"/>
            <w:shd w:val="clear" w:color="auto" w:fill="auto"/>
          </w:tcPr>
          <w:p w14:paraId="1A37336C" w14:textId="519DCEF4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API name(s)</w:t>
            </w:r>
          </w:p>
        </w:tc>
        <w:tc>
          <w:tcPr>
            <w:tcW w:w="5256" w:type="dxa"/>
            <w:shd w:val="clear" w:color="auto" w:fill="auto"/>
          </w:tcPr>
          <w:p w14:paraId="52BC6C55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046C4834" w14:textId="77777777" w:rsidTr="00EF7085">
        <w:trPr>
          <w:trHeight w:val="297"/>
        </w:trPr>
        <w:tc>
          <w:tcPr>
            <w:tcW w:w="4474" w:type="dxa"/>
            <w:shd w:val="clear" w:color="auto" w:fill="auto"/>
          </w:tcPr>
          <w:p w14:paraId="663964F2" w14:textId="7777777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CEP/ CPQ Number (</w:t>
            </w:r>
            <w:r w:rsidRPr="002D3715">
              <w:rPr>
                <w:rFonts w:ascii="Arial" w:hAnsi="Arial" w:cs="Arial"/>
                <w:bCs/>
                <w:i/>
                <w:sz w:val="22"/>
                <w:szCs w:val="22"/>
                <w:lang w:eastAsia="en-CA"/>
              </w:rPr>
              <w:t>if applicable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5256" w:type="dxa"/>
            <w:shd w:val="clear" w:color="auto" w:fill="auto"/>
          </w:tcPr>
          <w:p w14:paraId="42E27340" w14:textId="77777777" w:rsidR="008F3C48" w:rsidRPr="002D3715" w:rsidRDefault="008F3C48" w:rsidP="00953AC1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48" w:rsidRPr="002D3715" w14:paraId="0C28A7A6" w14:textId="77777777" w:rsidTr="00EF7085">
        <w:trPr>
          <w:trHeight w:val="334"/>
        </w:trPr>
        <w:tc>
          <w:tcPr>
            <w:tcW w:w="4474" w:type="dxa"/>
            <w:shd w:val="clear" w:color="auto" w:fill="auto"/>
          </w:tcPr>
          <w:p w14:paraId="491AA039" w14:textId="7777777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APIMF number and version (</w:t>
            </w:r>
            <w:r w:rsidRPr="002D3715">
              <w:rPr>
                <w:rFonts w:ascii="Arial" w:hAnsi="Arial" w:cs="Arial"/>
                <w:bCs/>
                <w:i/>
                <w:sz w:val="22"/>
                <w:szCs w:val="22"/>
                <w:lang w:eastAsia="en-CA"/>
              </w:rPr>
              <w:t>if applicable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) </w:t>
            </w:r>
          </w:p>
        </w:tc>
        <w:tc>
          <w:tcPr>
            <w:tcW w:w="5256" w:type="dxa"/>
            <w:shd w:val="clear" w:color="auto" w:fill="auto"/>
          </w:tcPr>
          <w:p w14:paraId="1D81806D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5E5793B3" w14:textId="77777777" w:rsidTr="00EF7085">
        <w:tc>
          <w:tcPr>
            <w:tcW w:w="4474" w:type="dxa"/>
            <w:shd w:val="clear" w:color="auto" w:fill="auto"/>
          </w:tcPr>
          <w:p w14:paraId="0EB43AD0" w14:textId="77777777" w:rsidR="008F3C48" w:rsidRPr="002D3715" w:rsidRDefault="008F3C48" w:rsidP="00EF708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Name and address of API manufacturing site(s)</w:t>
            </w:r>
          </w:p>
        </w:tc>
        <w:tc>
          <w:tcPr>
            <w:tcW w:w="5256" w:type="dxa"/>
            <w:shd w:val="clear" w:color="auto" w:fill="auto"/>
          </w:tcPr>
          <w:p w14:paraId="3340F72F" w14:textId="77777777" w:rsidR="008F3C48" w:rsidRPr="002D3715" w:rsidRDefault="008F3C48" w:rsidP="00953AC1">
            <w:pPr>
              <w:pStyle w:val="TableBodyLeft"/>
              <w:spacing w:line="276" w:lineRule="auto"/>
              <w:rPr>
                <w:rFonts w:cs="Arial"/>
                <w:sz w:val="22"/>
                <w:szCs w:val="22"/>
                <w:lang w:val="en-ZW"/>
              </w:rPr>
            </w:pPr>
          </w:p>
        </w:tc>
      </w:tr>
      <w:tr w:rsidR="008F3C48" w:rsidRPr="002D3715" w14:paraId="4F191A1E" w14:textId="77777777" w:rsidTr="00EF7085">
        <w:tc>
          <w:tcPr>
            <w:tcW w:w="4474" w:type="dxa"/>
            <w:shd w:val="clear" w:color="auto" w:fill="auto"/>
          </w:tcPr>
          <w:p w14:paraId="60CA1AC2" w14:textId="2B2B530B" w:rsidR="008F3C48" w:rsidRPr="002D3715" w:rsidRDefault="008F3C48" w:rsidP="006A38E7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 xml:space="preserve">GMP status </w:t>
            </w:r>
            <w:r w:rsidR="0007415F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and</w:t>
            </w:r>
            <w:r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/</w:t>
            </w:r>
            <w:r w:rsidR="0007415F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or</w:t>
            </w:r>
            <w:r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 xml:space="preserve"> manufacturing license of the API manufacturing site(s), along with the name of the issuing competent regulatory authority</w:t>
            </w:r>
            <w:r w:rsidR="00C02C23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 xml:space="preserve"> from country of origin and where applicable other NRA</w:t>
            </w:r>
            <w:r w:rsidR="00612159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s</w:t>
            </w:r>
            <w:r w:rsidR="00C02C23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/</w:t>
            </w:r>
            <w:r w:rsidR="00612159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 xml:space="preserve">legal existing </w:t>
            </w:r>
            <w:r w:rsidR="00C02C23" w:rsidRPr="002D3715">
              <w:rPr>
                <w:rFonts w:ascii="Arial" w:hAnsi="Arial" w:cs="Arial"/>
                <w:bCs/>
                <w:iCs/>
                <w:sz w:val="22"/>
                <w:szCs w:val="22"/>
                <w:lang w:eastAsia="en-CA"/>
              </w:rPr>
              <w:t>Organisations</w:t>
            </w:r>
          </w:p>
        </w:tc>
        <w:tc>
          <w:tcPr>
            <w:tcW w:w="5256" w:type="dxa"/>
            <w:shd w:val="clear" w:color="auto" w:fill="auto"/>
          </w:tcPr>
          <w:p w14:paraId="4471716C" w14:textId="77777777" w:rsidR="008F3C48" w:rsidRPr="002D3715" w:rsidRDefault="008F3C48" w:rsidP="00953AC1">
            <w:pPr>
              <w:pStyle w:val="TableBodyLeft"/>
              <w:spacing w:line="276" w:lineRule="auto"/>
              <w:rPr>
                <w:rFonts w:cs="Arial"/>
                <w:sz w:val="22"/>
                <w:szCs w:val="22"/>
                <w:lang w:val="en-ZW"/>
              </w:rPr>
            </w:pPr>
          </w:p>
        </w:tc>
      </w:tr>
      <w:tr w:rsidR="008F3C48" w:rsidRPr="002D3715" w14:paraId="42AB6CEC" w14:textId="77777777" w:rsidTr="00EF7085">
        <w:tc>
          <w:tcPr>
            <w:tcW w:w="4474" w:type="dxa"/>
            <w:shd w:val="clear" w:color="auto" w:fill="auto"/>
          </w:tcPr>
          <w:p w14:paraId="110BE198" w14:textId="7777777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Polymorphic form (s)</w:t>
            </w:r>
          </w:p>
        </w:tc>
        <w:tc>
          <w:tcPr>
            <w:tcW w:w="5256" w:type="dxa"/>
            <w:shd w:val="clear" w:color="auto" w:fill="auto"/>
          </w:tcPr>
          <w:p w14:paraId="0FDA3EE4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59752871" w14:textId="77777777" w:rsidTr="00EF7085">
        <w:tc>
          <w:tcPr>
            <w:tcW w:w="4474" w:type="dxa"/>
            <w:shd w:val="clear" w:color="auto" w:fill="auto"/>
          </w:tcPr>
          <w:p w14:paraId="457E6723" w14:textId="534BA36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Sterility</w:t>
            </w:r>
            <w:r w:rsidR="003D5074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,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i.e., is the API sterile or nonsterile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D47758B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EE785B2" w14:textId="77777777" w:rsidTr="00EF7085">
        <w:tc>
          <w:tcPr>
            <w:tcW w:w="4474" w:type="dxa"/>
            <w:shd w:val="clear" w:color="auto" w:fill="auto"/>
          </w:tcPr>
          <w:p w14:paraId="7E9D53CF" w14:textId="647A36B0" w:rsidR="008F3C48" w:rsidRPr="002D3715" w:rsidRDefault="008F3C48" w:rsidP="00EF708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Quality standard claimed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,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e.g., BP</w:t>
            </w:r>
            <w:r w:rsidR="006D3C5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, Ph. </w:t>
            </w:r>
            <w:proofErr w:type="spellStart"/>
            <w:r w:rsidR="006D3C5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>Eur</w:t>
            </w:r>
            <w:proofErr w:type="spellEnd"/>
            <w:r w:rsidR="006D3C5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>,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USP</w:t>
            </w:r>
            <w:r w:rsidR="006D3C5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>, In-House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>,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etc.</w:t>
            </w:r>
          </w:p>
        </w:tc>
        <w:tc>
          <w:tcPr>
            <w:tcW w:w="5256" w:type="dxa"/>
            <w:shd w:val="clear" w:color="auto" w:fill="auto"/>
          </w:tcPr>
          <w:p w14:paraId="74A52774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</w:tr>
      <w:tr w:rsidR="008F3C48" w:rsidRPr="002D3715" w14:paraId="74891365" w14:textId="77777777" w:rsidTr="00EF7085">
        <w:tc>
          <w:tcPr>
            <w:tcW w:w="4474" w:type="dxa"/>
            <w:shd w:val="clear" w:color="auto" w:fill="auto"/>
          </w:tcPr>
          <w:p w14:paraId="130107E9" w14:textId="77777777" w:rsidR="008F3C48" w:rsidRPr="002D3715" w:rsidRDefault="008F3C48" w:rsidP="00EF708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FPP Manufacturer's API Specifications Number and version</w:t>
            </w:r>
          </w:p>
        </w:tc>
        <w:tc>
          <w:tcPr>
            <w:tcW w:w="5256" w:type="dxa"/>
            <w:shd w:val="clear" w:color="auto" w:fill="auto"/>
          </w:tcPr>
          <w:p w14:paraId="29992E11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06C4C03C" w14:textId="77777777" w:rsidTr="00EF7085">
        <w:tc>
          <w:tcPr>
            <w:tcW w:w="4474" w:type="dxa"/>
            <w:shd w:val="clear" w:color="auto" w:fill="auto"/>
          </w:tcPr>
          <w:p w14:paraId="49BA05FF" w14:textId="77777777" w:rsidR="008F3C48" w:rsidRPr="002D3715" w:rsidRDefault="008F3C48" w:rsidP="00EF708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API manufacturer's API Specification Number and version</w:t>
            </w:r>
          </w:p>
        </w:tc>
        <w:tc>
          <w:tcPr>
            <w:tcW w:w="5256" w:type="dxa"/>
            <w:shd w:val="clear" w:color="auto" w:fill="auto"/>
          </w:tcPr>
          <w:p w14:paraId="0084EEAB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015C65A" w14:textId="77777777" w:rsidTr="00EF7085">
        <w:tc>
          <w:tcPr>
            <w:tcW w:w="4474" w:type="dxa"/>
            <w:shd w:val="clear" w:color="auto" w:fill="auto"/>
          </w:tcPr>
          <w:p w14:paraId="450F746C" w14:textId="7777777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Container Closure System</w:t>
            </w:r>
          </w:p>
        </w:tc>
        <w:tc>
          <w:tcPr>
            <w:tcW w:w="5256" w:type="dxa"/>
            <w:shd w:val="clear" w:color="auto" w:fill="auto"/>
          </w:tcPr>
          <w:p w14:paraId="7CF2222B" w14:textId="77777777" w:rsidR="008F3C48" w:rsidRPr="002D3715" w:rsidRDefault="008F3C48" w:rsidP="00953AC1">
            <w:pPr>
              <w:tabs>
                <w:tab w:val="left" w:pos="201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</w:tr>
      <w:tr w:rsidR="008F3C48" w:rsidRPr="002D3715" w14:paraId="5C8CE392" w14:textId="77777777" w:rsidTr="00EF7085">
        <w:tc>
          <w:tcPr>
            <w:tcW w:w="4474" w:type="dxa"/>
            <w:shd w:val="clear" w:color="auto" w:fill="auto"/>
          </w:tcPr>
          <w:p w14:paraId="0E6758EB" w14:textId="77777777" w:rsidR="008F3C48" w:rsidRPr="002D3715" w:rsidRDefault="008F3C48" w:rsidP="00737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Retest period and/or Shelf life </w:t>
            </w:r>
          </w:p>
        </w:tc>
        <w:tc>
          <w:tcPr>
            <w:tcW w:w="5256" w:type="dxa"/>
            <w:shd w:val="clear" w:color="auto" w:fill="auto"/>
          </w:tcPr>
          <w:p w14:paraId="2DCAEA57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5AB0F1C2" w14:textId="77777777" w:rsidTr="00EF7085">
        <w:tc>
          <w:tcPr>
            <w:tcW w:w="4474" w:type="dxa"/>
            <w:shd w:val="clear" w:color="auto" w:fill="auto"/>
          </w:tcPr>
          <w:p w14:paraId="24033B52" w14:textId="77777777" w:rsidR="008F3C48" w:rsidRPr="002D3715" w:rsidRDefault="008F3C48" w:rsidP="00EF708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Storage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statement </w:t>
            </w:r>
          </w:p>
        </w:tc>
        <w:tc>
          <w:tcPr>
            <w:tcW w:w="5256" w:type="dxa"/>
            <w:shd w:val="clear" w:color="auto" w:fill="auto"/>
          </w:tcPr>
          <w:p w14:paraId="2B07861E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</w:tr>
    </w:tbl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620"/>
        <w:gridCol w:w="2170"/>
        <w:gridCol w:w="1531"/>
        <w:gridCol w:w="1409"/>
      </w:tblGrid>
      <w:tr w:rsidR="008F3C48" w:rsidRPr="002D3715" w14:paraId="37354C85" w14:textId="77777777" w:rsidTr="00FB2AC1">
        <w:tc>
          <w:tcPr>
            <w:tcW w:w="0" w:type="auto"/>
            <w:gridSpan w:val="4"/>
            <w:shd w:val="clear" w:color="auto" w:fill="BFBFBF" w:themeFill="background1" w:themeFillShade="BF"/>
          </w:tcPr>
          <w:p w14:paraId="57CB8EE2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2.3. S DRUG SUBSTANCE (or ACTIVE PHARMACEUTICAL INGREDIENT (API))</w:t>
            </w:r>
          </w:p>
        </w:tc>
      </w:tr>
      <w:tr w:rsidR="008F3C48" w:rsidRPr="002D3715" w14:paraId="35CED02D" w14:textId="77777777" w:rsidTr="00FB2AC1">
        <w:tc>
          <w:tcPr>
            <w:tcW w:w="0" w:type="auto"/>
            <w:gridSpan w:val="4"/>
            <w:shd w:val="clear" w:color="auto" w:fill="BFBFBF" w:themeFill="background1" w:themeFillShade="BF"/>
          </w:tcPr>
          <w:p w14:paraId="12C54AAF" w14:textId="1F6662CF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lastRenderedPageBreak/>
              <w:t xml:space="preserve">Confirm that the information on the API submitted to the Authority is the same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concerning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that reviewed and approved by WLA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concerning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the source of the API i.e. API manufacturing site(s) including the bock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and/or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unit number, the specifications for the API from the FPP manufacturer, the container closure system and the stability. </w:t>
            </w:r>
          </w:p>
        </w:tc>
      </w:tr>
      <w:tr w:rsidR="008F3C48" w:rsidRPr="002D3715" w14:paraId="75E4EB70" w14:textId="77777777" w:rsidTr="00FB2AC1">
        <w:tc>
          <w:tcPr>
            <w:tcW w:w="0" w:type="auto"/>
            <w:gridSpan w:val="4"/>
            <w:shd w:val="clear" w:color="auto" w:fill="BFBFBF" w:themeFill="background1" w:themeFillShade="BF"/>
          </w:tcPr>
          <w:p w14:paraId="5A15157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A42208" w:rsidRPr="002D3715" w14:paraId="1A839E86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6A2921E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>Dossier aspects to verify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70631EC" w14:textId="7713958C" w:rsidR="008F3C48" w:rsidRPr="002D3715" w:rsidRDefault="00737FF4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>Reference (</w:t>
            </w:r>
            <w:r w:rsidR="008F3C48" w:rsidRPr="002D3715">
              <w:rPr>
                <w:rFonts w:ascii="Arial" w:hAnsi="Arial" w:cs="Arial"/>
                <w:sz w:val="22"/>
                <w:szCs w:val="22"/>
              </w:rPr>
              <w:t>TMDA, WHO and NRAs with WHO - Maturity Level 3</w:t>
            </w:r>
            <w:r w:rsidR="006D3C5D" w:rsidRPr="002D3715">
              <w:rPr>
                <w:rFonts w:ascii="Arial" w:hAnsi="Arial" w:cs="Arial"/>
                <w:sz w:val="22"/>
                <w:szCs w:val="22"/>
                <w:lang w:val="en-US"/>
              </w:rPr>
              <w:t>/WL</w:t>
            </w:r>
            <w:r w:rsidR="008F3C48" w:rsidRPr="002D3715">
              <w:rPr>
                <w:rFonts w:ascii="Arial" w:hAnsi="Arial" w:cs="Arial"/>
                <w:sz w:val="22"/>
                <w:szCs w:val="22"/>
              </w:rPr>
              <w:t>4 &amp; WLAs)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3B5FB8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submission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77E7CB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comments</w:t>
            </w:r>
          </w:p>
        </w:tc>
      </w:tr>
      <w:tr w:rsidR="00A42208" w:rsidRPr="002D3715" w14:paraId="3D5F2EC5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466541F0" w14:textId="42594198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 S.1.1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Name of the API</w:t>
            </w:r>
          </w:p>
        </w:tc>
        <w:tc>
          <w:tcPr>
            <w:tcW w:w="0" w:type="auto"/>
          </w:tcPr>
          <w:p w14:paraId="359F641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3ECE856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13E117E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A42208" w:rsidRPr="002D3715" w14:paraId="4860A0FF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16538636" w14:textId="64C706B5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 S.1.3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General properties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that may affect the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performance of the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finished product (for</w:t>
            </w:r>
          </w:p>
          <w:p w14:paraId="27F2D2E5" w14:textId="27C6F87E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example, polymorphism,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solubility in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physiological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media)</w:t>
            </w:r>
          </w:p>
        </w:tc>
        <w:tc>
          <w:tcPr>
            <w:tcW w:w="0" w:type="auto"/>
          </w:tcPr>
          <w:p w14:paraId="2991502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46BD453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6614D5F2" w14:textId="77777777" w:rsidR="008F3C48" w:rsidRPr="002D3715" w:rsidRDefault="008F3C48" w:rsidP="00953AC1">
            <w:pPr>
              <w:pStyle w:val="NumberedList"/>
              <w:numPr>
                <w:ilvl w:val="0"/>
                <w:numId w:val="0"/>
              </w:numPr>
              <w:spacing w:after="0" w:line="276" w:lineRule="auto"/>
              <w:ind w:left="792" w:hanging="288"/>
              <w:rPr>
                <w:rFonts w:cs="Arial"/>
                <w:sz w:val="22"/>
                <w:szCs w:val="22"/>
                <w:lang w:eastAsia="en-CA"/>
              </w:rPr>
            </w:pPr>
          </w:p>
        </w:tc>
      </w:tr>
      <w:tr w:rsidR="00A42208" w:rsidRPr="002D3715" w14:paraId="4FE9ED2E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228279ED" w14:textId="395E1299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3.2.S.2.1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Name and address(es)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(including specific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blocks/units) of the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manufacturer(s) of the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API(s)/drug substance</w:t>
            </w:r>
          </w:p>
        </w:tc>
        <w:tc>
          <w:tcPr>
            <w:tcW w:w="0" w:type="auto"/>
          </w:tcPr>
          <w:p w14:paraId="028C3FAF" w14:textId="77777777" w:rsidR="008F3C48" w:rsidRPr="002D3715" w:rsidRDefault="008F3C48" w:rsidP="00953AC1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ZW" w:eastAsia="en-CA"/>
              </w:rPr>
            </w:pPr>
          </w:p>
        </w:tc>
        <w:tc>
          <w:tcPr>
            <w:tcW w:w="0" w:type="auto"/>
          </w:tcPr>
          <w:p w14:paraId="5973D418" w14:textId="77777777" w:rsidR="008F3C48" w:rsidRPr="002D3715" w:rsidRDefault="008F3C48" w:rsidP="00953AC1">
            <w:pPr>
              <w:pStyle w:val="TableBodyLeft"/>
              <w:spacing w:line="276" w:lineRule="auto"/>
              <w:rPr>
                <w:rFonts w:cs="Arial"/>
                <w:sz w:val="22"/>
                <w:szCs w:val="22"/>
                <w:lang w:val="en-ZW"/>
              </w:rPr>
            </w:pPr>
          </w:p>
        </w:tc>
        <w:tc>
          <w:tcPr>
            <w:tcW w:w="0" w:type="auto"/>
          </w:tcPr>
          <w:p w14:paraId="4B9C8D6A" w14:textId="77777777" w:rsidR="008F3C48" w:rsidRPr="002D3715" w:rsidRDefault="008F3C48" w:rsidP="00953AC1">
            <w:pPr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208" w:rsidRPr="002D3715" w14:paraId="3CA83EBA" w14:textId="77777777" w:rsidTr="00F458AA">
        <w:trPr>
          <w:trHeight w:val="1465"/>
        </w:trPr>
        <w:tc>
          <w:tcPr>
            <w:tcW w:w="0" w:type="auto"/>
            <w:shd w:val="clear" w:color="auto" w:fill="BFBFBF" w:themeFill="background1" w:themeFillShade="BF"/>
          </w:tcPr>
          <w:p w14:paraId="2514CEAC" w14:textId="5775CADF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3.2.S.4.1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Control of the API (including the specification reference number, version and date – the copy of the current specification approved by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reference recognized regulatory authorities should be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included as an attachment </w:t>
            </w:r>
            <w:r w:rsidR="00A42208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>to this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report)</w:t>
            </w:r>
          </w:p>
        </w:tc>
        <w:tc>
          <w:tcPr>
            <w:tcW w:w="0" w:type="auto"/>
          </w:tcPr>
          <w:p w14:paraId="2A49683D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30B823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704E950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27781AC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B674A2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A539D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A42208" w:rsidRPr="002D3715" w14:paraId="3B85EA18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067CF3A4" w14:textId="54F7D8C3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3.2.S.4.2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Analytical procedures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(including the analytical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procedure reference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number, version and date – the copy of the analytical procedure </w:t>
            </w:r>
            <w:r w:rsidR="00A42208" w:rsidRPr="002D3715">
              <w:rPr>
                <w:rFonts w:ascii="Arial" w:hAnsi="Arial" w:cs="Arial"/>
                <w:sz w:val="22"/>
                <w:szCs w:val="22"/>
                <w:lang w:eastAsia="en-CA"/>
              </w:rPr>
              <w:t>may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be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included as an attachment to </w:t>
            </w:r>
            <w:r w:rsidR="00A42208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>this</w:t>
            </w:r>
            <w:r w:rsidR="00A42208"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report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0" w:type="auto"/>
          </w:tcPr>
          <w:p w14:paraId="029B8E8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24B6BFF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11EFE73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A42208" w:rsidRPr="002D3715" w14:paraId="4B688A4B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1B726EA4" w14:textId="2E4F5571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3.2.S.6</w:t>
            </w:r>
            <w:r w:rsidR="00F458AA" w:rsidRPr="002D3715"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Container closure system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(Description of container closure system</w:t>
            </w:r>
            <w:r w:rsidR="0007415F" w:rsidRPr="002D3715">
              <w:rPr>
                <w:rFonts w:ascii="Arial" w:hAnsi="Arial" w:cs="Arial"/>
                <w:sz w:val="22"/>
                <w:szCs w:val="22"/>
                <w:lang w:eastAsia="en-CA"/>
              </w:rPr>
              <w:t>,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including specifications and COA)</w:t>
            </w:r>
          </w:p>
        </w:tc>
        <w:tc>
          <w:tcPr>
            <w:tcW w:w="0" w:type="auto"/>
          </w:tcPr>
          <w:p w14:paraId="100B4DD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1CB5F6C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0BC97A6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A42208" w:rsidRPr="002D3715" w14:paraId="3C6CF771" w14:textId="77777777" w:rsidTr="00FB2AC1">
        <w:tc>
          <w:tcPr>
            <w:tcW w:w="0" w:type="auto"/>
            <w:shd w:val="clear" w:color="auto" w:fill="BFBFBF" w:themeFill="background1" w:themeFillShade="BF"/>
          </w:tcPr>
          <w:p w14:paraId="156AD055" w14:textId="75363703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3.2. S.7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Stability summary and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conclusions (including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storage statement and</w:t>
            </w:r>
            <w:r w:rsidR="00F458AA" w:rsidRPr="002D3715">
              <w:rPr>
                <w:rFonts w:ascii="Arial" w:hAnsi="Arial" w:cs="Arial"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re</w:t>
            </w:r>
            <w:r w:rsidRPr="002D3715">
              <w:rPr>
                <w:rFonts w:ascii="Cambria Math" w:hAnsi="Cambria Math" w:cs="Cambria Math"/>
                <w:sz w:val="22"/>
                <w:szCs w:val="22"/>
                <w:lang w:eastAsia="en-CA"/>
              </w:rPr>
              <w:t>‑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test period)</w:t>
            </w:r>
          </w:p>
        </w:tc>
        <w:tc>
          <w:tcPr>
            <w:tcW w:w="0" w:type="auto"/>
          </w:tcPr>
          <w:p w14:paraId="3DC70CF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18485F0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2B7180F5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5D711B14" w14:textId="06906069" w:rsidR="008F3C48" w:rsidRPr="002D3715" w:rsidRDefault="008F3C48" w:rsidP="00953AC1">
      <w:pPr>
        <w:spacing w:line="276" w:lineRule="auto"/>
        <w:rPr>
          <w:rFonts w:ascii="Arial" w:hAnsi="Arial" w:cs="Arial"/>
          <w:b/>
          <w:bCs/>
          <w:sz w:val="22"/>
          <w:szCs w:val="22"/>
          <w:lang w:eastAsia="en-CA"/>
        </w:rPr>
      </w:pPr>
    </w:p>
    <w:p w14:paraId="30404A92" w14:textId="455D1A30" w:rsidR="009A1DBC" w:rsidRPr="002D3715" w:rsidRDefault="00B336B8" w:rsidP="004934C7">
      <w:pPr>
        <w:pStyle w:val="ListParagraph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eastAsia="en-CA"/>
        </w:rPr>
      </w:pPr>
      <w:r w:rsidRPr="002D3715">
        <w:rPr>
          <w:rFonts w:ascii="Arial" w:hAnsi="Arial" w:cs="Arial"/>
          <w:b/>
          <w:bCs/>
          <w:sz w:val="22"/>
          <w:szCs w:val="22"/>
          <w:lang w:val="en-US" w:eastAsia="en-CA"/>
        </w:rPr>
        <w:t xml:space="preserve">COMPARISON OF </w:t>
      </w:r>
      <w:r w:rsidR="009A1DBC" w:rsidRPr="002D3715">
        <w:rPr>
          <w:rFonts w:ascii="Arial" w:hAnsi="Arial" w:cs="Arial"/>
          <w:b/>
          <w:bCs/>
          <w:sz w:val="22"/>
          <w:szCs w:val="22"/>
          <w:lang w:val="en-US" w:eastAsia="en-CA"/>
        </w:rPr>
        <w:t>FINISHED PRODUCT INFORMATION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672"/>
        <w:gridCol w:w="2127"/>
        <w:gridCol w:w="1527"/>
        <w:gridCol w:w="1404"/>
      </w:tblGrid>
      <w:tr w:rsidR="008F3C48" w:rsidRPr="002D3715" w14:paraId="15533A32" w14:textId="77777777" w:rsidTr="003661FE">
        <w:tc>
          <w:tcPr>
            <w:tcW w:w="9730" w:type="dxa"/>
            <w:gridSpan w:val="4"/>
            <w:shd w:val="clear" w:color="auto" w:fill="BFBFBF" w:themeFill="background1" w:themeFillShade="BF"/>
          </w:tcPr>
          <w:p w14:paraId="13E6B8FB" w14:textId="327532BE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Confirm that the information on the product/FPP submitted to the Authority is the same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concerning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that reviewed and approved by WLAs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concerning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the source of the FPP i.e.  FPP manufacturing site(s) including the bock 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and/or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unit number, composition of the FPP, the FPP specifications, the container closure system and the stability. </w:t>
            </w:r>
          </w:p>
        </w:tc>
      </w:tr>
      <w:tr w:rsidR="008F3C48" w:rsidRPr="002D3715" w14:paraId="689808FA" w14:textId="77777777" w:rsidTr="003661FE">
        <w:tc>
          <w:tcPr>
            <w:tcW w:w="9730" w:type="dxa"/>
            <w:gridSpan w:val="4"/>
            <w:shd w:val="clear" w:color="auto" w:fill="BFBFBF" w:themeFill="background1" w:themeFillShade="BF"/>
          </w:tcPr>
          <w:p w14:paraId="34EC4EC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C11E6D" w:rsidRPr="002D3715" w14:paraId="4522BA46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2B9D5E5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>Dossier aspects to verify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F395C04" w14:textId="04BCCDEA" w:rsidR="008F3C48" w:rsidRPr="002D3715" w:rsidRDefault="00737FF4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>Reference (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TMDA, WHO and NRAs with WHO - Maturity Level 3</w:t>
            </w:r>
            <w:r w:rsidR="00917B98" w:rsidRPr="002D3715">
              <w:rPr>
                <w:rFonts w:ascii="Arial" w:hAnsi="Arial" w:cs="Arial"/>
                <w:sz w:val="22"/>
                <w:szCs w:val="22"/>
                <w:lang w:val="en-US"/>
              </w:rPr>
              <w:t>/WL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4 &amp; WLAs)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68BDD9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submission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1EBFF4E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comments</w:t>
            </w:r>
          </w:p>
        </w:tc>
      </w:tr>
      <w:tr w:rsidR="00C11E6D" w:rsidRPr="002D3715" w14:paraId="57691A53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6050FB66" w14:textId="3B01839F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lastRenderedPageBreak/>
              <w:t>3.2. P.1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Description and composition of the FPP (</w:t>
            </w:r>
            <w:r w:rsidRPr="002D3715">
              <w:rPr>
                <w:rFonts w:ascii="Arial" w:hAnsi="Arial" w:cs="Arial"/>
                <w:sz w:val="22"/>
                <w:szCs w:val="22"/>
              </w:rPr>
              <w:t>Description of the finished pharmaceutical products as provided in FPP Specification and SmPC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0" w:type="auto"/>
          </w:tcPr>
          <w:p w14:paraId="1DC96E7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539EBE9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0C02830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C11E6D" w:rsidRPr="002D3715" w14:paraId="0BCF9131" w14:textId="77777777" w:rsidTr="003661FE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E5E84E" w14:textId="0A0AF419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 P.3.1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Name(s) and complete address (including specific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blocks/units) of the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manufacturer(s) of the finished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pharmaceutical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product(s) [FPP(s)] or biological drug products(s) (DP(s)), including the final product release if different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from the manufacturer</w:t>
            </w:r>
          </w:p>
        </w:tc>
        <w:tc>
          <w:tcPr>
            <w:tcW w:w="0" w:type="auto"/>
          </w:tcPr>
          <w:p w14:paraId="110DEAD4" w14:textId="77777777" w:rsidR="008F3C48" w:rsidRPr="002D3715" w:rsidRDefault="008F3C48" w:rsidP="00953AC1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ZW" w:eastAsia="en-CA"/>
              </w:rPr>
            </w:pPr>
          </w:p>
        </w:tc>
        <w:tc>
          <w:tcPr>
            <w:tcW w:w="0" w:type="auto"/>
          </w:tcPr>
          <w:p w14:paraId="5DF68F78" w14:textId="77777777" w:rsidR="008F3C48" w:rsidRPr="002D3715" w:rsidRDefault="008F3C48" w:rsidP="00953AC1">
            <w:pPr>
              <w:pStyle w:val="TableBodyLeft"/>
              <w:spacing w:line="276" w:lineRule="auto"/>
              <w:rPr>
                <w:rFonts w:cs="Arial"/>
                <w:sz w:val="22"/>
                <w:szCs w:val="22"/>
                <w:lang w:val="en-ZW"/>
              </w:rPr>
            </w:pPr>
          </w:p>
        </w:tc>
        <w:tc>
          <w:tcPr>
            <w:tcW w:w="1404" w:type="dxa"/>
          </w:tcPr>
          <w:p w14:paraId="56EAE13C" w14:textId="77777777" w:rsidR="008F3C48" w:rsidRPr="002D3715" w:rsidRDefault="008F3C48" w:rsidP="00953AC1">
            <w:pPr>
              <w:widowControl w:val="0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E6D" w:rsidRPr="002D3715" w14:paraId="251A3E36" w14:textId="77777777" w:rsidTr="003661FE">
        <w:trPr>
          <w:trHeight w:val="463"/>
        </w:trPr>
        <w:tc>
          <w:tcPr>
            <w:tcW w:w="0" w:type="auto"/>
            <w:shd w:val="clear" w:color="auto" w:fill="BFBFBF" w:themeFill="background1" w:themeFillShade="BF"/>
          </w:tcPr>
          <w:p w14:paraId="3501C8D6" w14:textId="5A95B0FB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3.2.P.3.2.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Description</w:t>
            </w:r>
            <w:r w:rsidR="0007415F"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: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Commercial batch size and batch formula</w:t>
            </w:r>
          </w:p>
        </w:tc>
        <w:tc>
          <w:tcPr>
            <w:tcW w:w="0" w:type="auto"/>
          </w:tcPr>
          <w:p w14:paraId="208290E3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FD1175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dxa"/>
          </w:tcPr>
          <w:p w14:paraId="469389C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C11E6D" w:rsidRPr="002D3715" w14:paraId="55F8D031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7AD1750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3.2.P.3.3.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Description of manufacturing process </w:t>
            </w:r>
          </w:p>
        </w:tc>
        <w:tc>
          <w:tcPr>
            <w:tcW w:w="0" w:type="auto"/>
          </w:tcPr>
          <w:p w14:paraId="5084995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09FA7C6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6982B22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C11E6D" w:rsidRPr="002D3715" w14:paraId="66BFEB70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4557BBB8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 P.5.1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Control of FPP/DP (state the specification reference number, version and date – a copy of the specification should be included as an attachment to the report)</w:t>
            </w:r>
          </w:p>
        </w:tc>
        <w:tc>
          <w:tcPr>
            <w:tcW w:w="0" w:type="auto"/>
          </w:tcPr>
          <w:p w14:paraId="51C96C7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3752FD4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05CB63CA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11E6D" w:rsidRPr="002D3715" w14:paraId="3D908C06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0D86E510" w14:textId="63E81316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 P.5.2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Analytical procedures (including the analytical procedure reference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number, version and date–a copy of the analytical procedure should be included as an attachment to the report)</w:t>
            </w:r>
          </w:p>
        </w:tc>
        <w:tc>
          <w:tcPr>
            <w:tcW w:w="0" w:type="auto"/>
          </w:tcPr>
          <w:p w14:paraId="0B0E4F16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3EFCC24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01B5FBFB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11E6D" w:rsidRPr="002D3715" w14:paraId="2159A56F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35A8EBBB" w14:textId="50F7C623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 P.7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Container closure system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(including pack sizes,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>container size or volume</w:t>
            </w:r>
            <w:r w:rsidR="00C11E6D" w:rsidRPr="002D3715">
              <w:rPr>
                <w:rFonts w:ascii="Arial" w:hAnsi="Arial" w:cs="Arial"/>
                <w:bCs/>
                <w:sz w:val="22"/>
                <w:szCs w:val="22"/>
                <w:lang w:val="en-US" w:eastAsia="en-CA"/>
              </w:rPr>
              <w:t xml:space="preserve"> </w:t>
            </w:r>
            <w:r w:rsidR="00C11E6D"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specifications and </w:t>
            </w:r>
            <w:r w:rsidR="00B72DCF" w:rsidRPr="002D3715">
              <w:rPr>
                <w:rFonts w:ascii="Arial" w:hAnsi="Arial" w:cs="Arial"/>
                <w:sz w:val="22"/>
                <w:szCs w:val="22"/>
                <w:lang w:eastAsia="en-CA"/>
              </w:rPr>
              <w:t>certificate of analysis</w:t>
            </w:r>
            <w:r w:rsidR="00C11E6D" w:rsidRPr="002D3715">
              <w:rPr>
                <w:rFonts w:ascii="Arial" w:hAnsi="Arial" w:cs="Arial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0" w:type="auto"/>
          </w:tcPr>
          <w:p w14:paraId="2C6832E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3476D80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4E4AA99C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11E6D" w:rsidRPr="002D3715" w14:paraId="14117AE5" w14:textId="77777777" w:rsidTr="003661FE">
        <w:tc>
          <w:tcPr>
            <w:tcW w:w="0" w:type="auto"/>
            <w:shd w:val="clear" w:color="auto" w:fill="BFBFBF" w:themeFill="background1" w:themeFillShade="BF"/>
          </w:tcPr>
          <w:p w14:paraId="072C4C0C" w14:textId="11E8A412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3.2. P.8</w:t>
            </w:r>
            <w:r w:rsidRPr="002D3715">
              <w:rPr>
                <w:rFonts w:ascii="Arial" w:hAnsi="Arial" w:cs="Arial"/>
                <w:bCs/>
                <w:sz w:val="22"/>
                <w:szCs w:val="22"/>
                <w:lang w:eastAsia="en-CA"/>
              </w:rPr>
              <w:t xml:space="preserve"> Stability summary and conclusions (including the storage statement and shelf-life</w:t>
            </w:r>
          </w:p>
        </w:tc>
        <w:tc>
          <w:tcPr>
            <w:tcW w:w="0" w:type="auto"/>
          </w:tcPr>
          <w:p w14:paraId="496E2F1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0" w:type="auto"/>
          </w:tcPr>
          <w:p w14:paraId="2311712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404" w:type="dxa"/>
          </w:tcPr>
          <w:p w14:paraId="6F2FB3CC" w14:textId="77777777" w:rsidR="008F3C48" w:rsidRPr="002D3715" w:rsidRDefault="008F3C48" w:rsidP="00953AC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EBF21C6" w14:textId="77777777" w:rsidR="00C11E6D" w:rsidRPr="002D3715" w:rsidRDefault="00C11E6D" w:rsidP="00953AC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113FA77" w14:textId="22863FF1" w:rsidR="00B336B8" w:rsidRPr="002D3715" w:rsidRDefault="002669D8" w:rsidP="004934C7">
      <w:pPr>
        <w:pStyle w:val="ListParagraph"/>
        <w:numPr>
          <w:ilvl w:val="0"/>
          <w:numId w:val="16"/>
        </w:numPr>
        <w:spacing w:line="276" w:lineRule="auto"/>
        <w:ind w:left="0" w:hanging="283"/>
        <w:rPr>
          <w:rFonts w:ascii="Arial" w:hAnsi="Arial" w:cs="Arial"/>
          <w:b/>
          <w:sz w:val="22"/>
          <w:szCs w:val="22"/>
          <w:lang w:val="en-US"/>
        </w:rPr>
      </w:pPr>
      <w:r w:rsidRPr="002D3715">
        <w:rPr>
          <w:rFonts w:ascii="Arial" w:hAnsi="Arial" w:cs="Arial"/>
          <w:b/>
          <w:sz w:val="22"/>
          <w:szCs w:val="22"/>
          <w:lang w:val="en-US"/>
        </w:rPr>
        <w:t xml:space="preserve">COMPARISON OF </w:t>
      </w:r>
      <w:r w:rsidR="0007415F" w:rsidRPr="002D3715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Pr="002D3715">
        <w:rPr>
          <w:rFonts w:ascii="Arial" w:hAnsi="Arial" w:cs="Arial"/>
          <w:b/>
          <w:sz w:val="22"/>
          <w:szCs w:val="22"/>
          <w:lang w:val="en-US"/>
        </w:rPr>
        <w:t xml:space="preserve">COMPOSITION OF </w:t>
      </w:r>
      <w:r w:rsidR="0007415F" w:rsidRPr="002D3715">
        <w:rPr>
          <w:rFonts w:ascii="Arial" w:hAnsi="Arial" w:cs="Arial"/>
          <w:b/>
          <w:sz w:val="22"/>
          <w:szCs w:val="22"/>
          <w:lang w:val="en-US"/>
        </w:rPr>
        <w:t>FINISHED PHARMACEUTICAL PRODUCT</w:t>
      </w:r>
    </w:p>
    <w:p w14:paraId="7BC7A473" w14:textId="684A2E40" w:rsidR="00C11E6D" w:rsidRPr="002D3715" w:rsidRDefault="00C11E6D" w:rsidP="004934C7">
      <w:pPr>
        <w:pStyle w:val="ListParagraph"/>
        <w:numPr>
          <w:ilvl w:val="0"/>
          <w:numId w:val="10"/>
        </w:numPr>
        <w:spacing w:line="276" w:lineRule="auto"/>
        <w:ind w:left="426" w:hanging="426"/>
        <w:rPr>
          <w:rFonts w:ascii="Arial" w:eastAsia="Calibri" w:hAnsi="Arial" w:cs="Arial"/>
          <w:lang w:val="en-US"/>
        </w:rPr>
      </w:pPr>
      <w:r w:rsidRPr="002D3715">
        <w:rPr>
          <w:rFonts w:ascii="Arial" w:hAnsi="Arial" w:cs="Arial"/>
          <w:b/>
          <w:sz w:val="22"/>
          <w:szCs w:val="22"/>
        </w:rPr>
        <w:t xml:space="preserve">Reference </w:t>
      </w:r>
      <w:r w:rsidRPr="002D3715">
        <w:rPr>
          <w:rFonts w:ascii="Arial" w:hAnsi="Arial" w:cs="Arial"/>
          <w:sz w:val="22"/>
          <w:szCs w:val="22"/>
        </w:rPr>
        <w:t>(TMDA, WHO and NRAs with WHO - Maturity Level 3</w:t>
      </w:r>
      <w:r w:rsidRPr="002D3715">
        <w:rPr>
          <w:rFonts w:ascii="Arial" w:hAnsi="Arial" w:cs="Arial"/>
          <w:sz w:val="22"/>
          <w:szCs w:val="22"/>
          <w:lang w:val="en-US"/>
        </w:rPr>
        <w:t>/WL</w:t>
      </w:r>
      <w:r w:rsidRPr="002D3715">
        <w:rPr>
          <w:rFonts w:ascii="Arial" w:hAnsi="Arial" w:cs="Arial"/>
          <w:sz w:val="22"/>
          <w:szCs w:val="22"/>
        </w:rPr>
        <w:t>4 &amp; WLAs)</w:t>
      </w:r>
    </w:p>
    <w:tbl>
      <w:tblPr>
        <w:tblStyle w:val="TableGrid1"/>
        <w:tblW w:w="5396" w:type="pct"/>
        <w:tblInd w:w="-71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5"/>
        <w:gridCol w:w="2505"/>
        <w:gridCol w:w="2505"/>
        <w:gridCol w:w="1325"/>
      </w:tblGrid>
      <w:tr w:rsidR="00C11E6D" w:rsidRPr="002D3715" w14:paraId="705B52A3" w14:textId="77777777" w:rsidTr="00C11E6D">
        <w:trPr>
          <w:trHeight w:val="267"/>
        </w:trPr>
        <w:tc>
          <w:tcPr>
            <w:tcW w:w="1745" w:type="pct"/>
          </w:tcPr>
          <w:p w14:paraId="34FCBF7F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Component and quality standard</w:t>
            </w:r>
          </w:p>
        </w:tc>
        <w:tc>
          <w:tcPr>
            <w:tcW w:w="1287" w:type="pct"/>
          </w:tcPr>
          <w:p w14:paraId="5F4B3E61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Function</w:t>
            </w:r>
          </w:p>
        </w:tc>
        <w:tc>
          <w:tcPr>
            <w:tcW w:w="1287" w:type="pct"/>
          </w:tcPr>
          <w:p w14:paraId="64A507DF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Quant. per unit (mg)</w:t>
            </w:r>
          </w:p>
        </w:tc>
        <w:tc>
          <w:tcPr>
            <w:tcW w:w="681" w:type="pct"/>
          </w:tcPr>
          <w:p w14:paraId="2A2BE0C9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%</w:t>
            </w:r>
          </w:p>
        </w:tc>
      </w:tr>
      <w:tr w:rsidR="00C11E6D" w:rsidRPr="002D3715" w14:paraId="3121D189" w14:textId="77777777" w:rsidTr="00C11E6D">
        <w:trPr>
          <w:trHeight w:val="139"/>
        </w:trPr>
        <w:tc>
          <w:tcPr>
            <w:tcW w:w="1745" w:type="pct"/>
            <w:shd w:val="clear" w:color="auto" w:fill="F2F2F2"/>
          </w:tcPr>
          <w:p w14:paraId="7A7E2C53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557768C2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60FAB703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0D4BD472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4A20B22C" w14:textId="77777777" w:rsidTr="00C11E6D">
        <w:trPr>
          <w:trHeight w:val="114"/>
        </w:trPr>
        <w:tc>
          <w:tcPr>
            <w:tcW w:w="1745" w:type="pct"/>
            <w:shd w:val="clear" w:color="auto" w:fill="F2F2F2"/>
          </w:tcPr>
          <w:p w14:paraId="7970507B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64CC651C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104FC8B4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5FD35996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05E1BB67" w14:textId="77777777" w:rsidTr="00C11E6D">
        <w:trPr>
          <w:trHeight w:val="139"/>
        </w:trPr>
        <w:tc>
          <w:tcPr>
            <w:tcW w:w="1745" w:type="pct"/>
            <w:shd w:val="clear" w:color="auto" w:fill="F2F2F2"/>
          </w:tcPr>
          <w:p w14:paraId="6360244A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7A5D10B5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5F56EA2F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246305C9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29C4CFE3" w14:textId="77777777" w:rsidTr="00C11E6D">
        <w:trPr>
          <w:trHeight w:val="139"/>
        </w:trPr>
        <w:tc>
          <w:tcPr>
            <w:tcW w:w="1745" w:type="pct"/>
            <w:shd w:val="clear" w:color="auto" w:fill="F2F2F2"/>
          </w:tcPr>
          <w:p w14:paraId="1789A0EC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15EF424C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16CF18CE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21F75D58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4010A4F1" w14:textId="77777777" w:rsidTr="00C11E6D">
        <w:trPr>
          <w:trHeight w:val="114"/>
        </w:trPr>
        <w:tc>
          <w:tcPr>
            <w:tcW w:w="1745" w:type="pct"/>
            <w:shd w:val="clear" w:color="auto" w:fill="F2F2F2"/>
          </w:tcPr>
          <w:p w14:paraId="7E6805E9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77B7C2AA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5FB3D9E2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11BAA31F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0EC1C981" w14:textId="77777777" w:rsidTr="00C11E6D">
        <w:trPr>
          <w:trHeight w:val="114"/>
        </w:trPr>
        <w:tc>
          <w:tcPr>
            <w:tcW w:w="1745" w:type="pct"/>
            <w:shd w:val="clear" w:color="auto" w:fill="F2F2F2"/>
          </w:tcPr>
          <w:p w14:paraId="599492BB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33CE0054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87" w:type="pct"/>
            <w:shd w:val="clear" w:color="auto" w:fill="F2F2F2"/>
          </w:tcPr>
          <w:p w14:paraId="00EF5BAE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14:paraId="799CC86C" w14:textId="77777777" w:rsidR="00C11E6D" w:rsidRPr="002D3715" w:rsidRDefault="00C11E6D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283C714A" w14:textId="77777777" w:rsidTr="00C11E6D">
        <w:trPr>
          <w:trHeight w:val="167"/>
        </w:trPr>
        <w:tc>
          <w:tcPr>
            <w:tcW w:w="1745" w:type="pct"/>
            <w:shd w:val="clear" w:color="auto" w:fill="FFFFFF"/>
          </w:tcPr>
          <w:p w14:paraId="3B5C1907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</w:rPr>
              <w:t>Total</w:t>
            </w:r>
          </w:p>
        </w:tc>
        <w:tc>
          <w:tcPr>
            <w:tcW w:w="1287" w:type="pct"/>
            <w:shd w:val="clear" w:color="auto" w:fill="F2F2F2"/>
          </w:tcPr>
          <w:p w14:paraId="5739001A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87" w:type="pct"/>
            <w:shd w:val="clear" w:color="auto" w:fill="F2F2F2"/>
          </w:tcPr>
          <w:p w14:paraId="40C5C820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1" w:type="pct"/>
            <w:shd w:val="clear" w:color="auto" w:fill="F2F2F2"/>
          </w:tcPr>
          <w:p w14:paraId="7E9B55ED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C11E6D" w:rsidRPr="002D3715" w14:paraId="66EEE86F" w14:textId="77777777" w:rsidTr="00C11E6D">
        <w:trPr>
          <w:trHeight w:val="167"/>
        </w:trPr>
        <w:tc>
          <w:tcPr>
            <w:tcW w:w="1745" w:type="pct"/>
            <w:shd w:val="clear" w:color="auto" w:fill="auto"/>
          </w:tcPr>
          <w:p w14:paraId="31D2F807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  <w:b/>
                <w:i/>
              </w:rPr>
            </w:pPr>
            <w:r w:rsidRPr="002D3715">
              <w:rPr>
                <w:rFonts w:ascii="Arial" w:eastAsia="Calibri" w:hAnsi="Arial" w:cs="Arial"/>
                <w:b/>
                <w:i/>
              </w:rPr>
              <w:t>TMDA Comments</w:t>
            </w:r>
          </w:p>
        </w:tc>
        <w:tc>
          <w:tcPr>
            <w:tcW w:w="3255" w:type="pct"/>
            <w:gridSpan w:val="3"/>
            <w:shd w:val="clear" w:color="auto" w:fill="auto"/>
          </w:tcPr>
          <w:p w14:paraId="0581FDB6" w14:textId="77777777" w:rsidR="00C11E6D" w:rsidRPr="002D3715" w:rsidRDefault="00C11E6D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6AFDBA93" w14:textId="079A8078" w:rsidR="00C11E6D" w:rsidRPr="002D3715" w:rsidRDefault="00C11E6D" w:rsidP="004934C7">
      <w:pPr>
        <w:spacing w:line="276" w:lineRule="auto"/>
        <w:ind w:left="-142"/>
        <w:rPr>
          <w:rFonts w:ascii="Arial" w:hAnsi="Arial" w:cs="Arial"/>
          <w:lang w:val="en-CA"/>
        </w:rPr>
      </w:pPr>
      <w:r w:rsidRPr="002D3715">
        <w:rPr>
          <w:rFonts w:ascii="Arial" w:hAnsi="Arial" w:cs="Arial"/>
          <w:lang w:val="en-CA"/>
        </w:rPr>
        <w:t>Note: where applicable, for example</w:t>
      </w:r>
      <w:r w:rsidR="003D5074" w:rsidRPr="002D3715">
        <w:rPr>
          <w:rFonts w:ascii="Arial" w:hAnsi="Arial" w:cs="Arial"/>
          <w:lang w:val="en-CA"/>
        </w:rPr>
        <w:t>,</w:t>
      </w:r>
      <w:r w:rsidRPr="002D3715">
        <w:rPr>
          <w:rFonts w:ascii="Arial" w:hAnsi="Arial" w:cs="Arial"/>
          <w:lang w:val="en-CA"/>
        </w:rPr>
        <w:t xml:space="preserve"> for layered tablets, </w:t>
      </w:r>
      <w:r w:rsidR="003D5074" w:rsidRPr="002D3715">
        <w:rPr>
          <w:rFonts w:ascii="Arial" w:hAnsi="Arial" w:cs="Arial"/>
          <w:lang w:val="en-CA"/>
        </w:rPr>
        <w:t xml:space="preserve">the </w:t>
      </w:r>
      <w:r w:rsidRPr="002D3715">
        <w:rPr>
          <w:rFonts w:ascii="Arial" w:hAnsi="Arial" w:cs="Arial"/>
          <w:lang w:val="en-CA"/>
        </w:rPr>
        <w:t xml:space="preserve">% composition should be computed based on </w:t>
      </w:r>
      <w:r w:rsidR="003D5074" w:rsidRPr="002D3715">
        <w:rPr>
          <w:rFonts w:ascii="Arial" w:hAnsi="Arial" w:cs="Arial"/>
          <w:lang w:val="en-CA"/>
        </w:rPr>
        <w:t xml:space="preserve">the </w:t>
      </w:r>
      <w:r w:rsidRPr="002D3715">
        <w:rPr>
          <w:rFonts w:ascii="Arial" w:hAnsi="Arial" w:cs="Arial"/>
          <w:lang w:val="en-CA"/>
        </w:rPr>
        <w:t xml:space="preserve">layer subtotal </w:t>
      </w:r>
    </w:p>
    <w:p w14:paraId="1573AD83" w14:textId="77777777" w:rsidR="00C11E6D" w:rsidRPr="002D3715" w:rsidRDefault="00C11E6D" w:rsidP="00953AC1">
      <w:pPr>
        <w:spacing w:line="276" w:lineRule="auto"/>
        <w:ind w:left="-709"/>
        <w:rPr>
          <w:rFonts w:ascii="Arial" w:eastAsia="Calibri" w:hAnsi="Arial" w:cs="Arial"/>
          <w:lang w:val="en-US"/>
        </w:rPr>
      </w:pPr>
    </w:p>
    <w:p w14:paraId="4812EFBB" w14:textId="27BA0C4E" w:rsidR="008F3C48" w:rsidRPr="002D3715" w:rsidRDefault="008F3C48" w:rsidP="004934C7">
      <w:pPr>
        <w:pStyle w:val="ListParagraph"/>
        <w:numPr>
          <w:ilvl w:val="0"/>
          <w:numId w:val="10"/>
        </w:numPr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  <w:r w:rsidRPr="002D3715">
        <w:rPr>
          <w:rFonts w:ascii="Arial" w:hAnsi="Arial" w:cs="Arial"/>
          <w:b/>
          <w:sz w:val="22"/>
          <w:szCs w:val="22"/>
        </w:rPr>
        <w:t>TMDA submission</w:t>
      </w:r>
    </w:p>
    <w:tbl>
      <w:tblPr>
        <w:tblStyle w:val="TableGrid1"/>
        <w:tblW w:w="5424" w:type="pct"/>
        <w:tblInd w:w="-71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52"/>
        <w:gridCol w:w="2559"/>
        <w:gridCol w:w="2559"/>
        <w:gridCol w:w="1211"/>
      </w:tblGrid>
      <w:tr w:rsidR="008F3C48" w:rsidRPr="002D3715" w14:paraId="362B5311" w14:textId="77777777" w:rsidTr="003661FE">
        <w:trPr>
          <w:trHeight w:val="195"/>
        </w:trPr>
        <w:tc>
          <w:tcPr>
            <w:tcW w:w="1765" w:type="pct"/>
          </w:tcPr>
          <w:p w14:paraId="1983C129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lastRenderedPageBreak/>
              <w:t>Component and quality standard</w:t>
            </w:r>
          </w:p>
        </w:tc>
        <w:tc>
          <w:tcPr>
            <w:tcW w:w="1308" w:type="pct"/>
          </w:tcPr>
          <w:p w14:paraId="6E960EC5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Function</w:t>
            </w:r>
          </w:p>
        </w:tc>
        <w:tc>
          <w:tcPr>
            <w:tcW w:w="1308" w:type="pct"/>
          </w:tcPr>
          <w:p w14:paraId="0DC18358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Quant. per unit (mg)</w:t>
            </w:r>
          </w:p>
        </w:tc>
        <w:tc>
          <w:tcPr>
            <w:tcW w:w="619" w:type="pct"/>
          </w:tcPr>
          <w:p w14:paraId="53D89079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2D3715">
              <w:rPr>
                <w:rFonts w:ascii="Arial" w:eastAsia="Calibri" w:hAnsi="Arial" w:cs="Arial"/>
                <w:b/>
              </w:rPr>
              <w:t>%</w:t>
            </w:r>
          </w:p>
        </w:tc>
      </w:tr>
      <w:tr w:rsidR="008F3C48" w:rsidRPr="002D3715" w14:paraId="0E824ACB" w14:textId="77777777" w:rsidTr="003661FE">
        <w:trPr>
          <w:trHeight w:val="139"/>
        </w:trPr>
        <w:tc>
          <w:tcPr>
            <w:tcW w:w="1765" w:type="pct"/>
            <w:shd w:val="clear" w:color="auto" w:fill="F2F2F2"/>
          </w:tcPr>
          <w:p w14:paraId="371E763D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26AACB71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014B7A42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  <w:shd w:val="clear" w:color="auto" w:fill="F2F2F2"/>
          </w:tcPr>
          <w:p w14:paraId="479DDF0A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30D768F" w14:textId="77777777" w:rsidTr="003661FE">
        <w:trPr>
          <w:trHeight w:val="114"/>
        </w:trPr>
        <w:tc>
          <w:tcPr>
            <w:tcW w:w="1765" w:type="pct"/>
            <w:shd w:val="clear" w:color="auto" w:fill="F2F2F2"/>
          </w:tcPr>
          <w:p w14:paraId="377C099D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2C89AAE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386DEB62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  <w:shd w:val="clear" w:color="auto" w:fill="F2F2F2"/>
          </w:tcPr>
          <w:p w14:paraId="6BEBE06C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4662121F" w14:textId="77777777" w:rsidTr="003661FE">
        <w:trPr>
          <w:trHeight w:val="139"/>
        </w:trPr>
        <w:tc>
          <w:tcPr>
            <w:tcW w:w="1765" w:type="pct"/>
            <w:shd w:val="clear" w:color="auto" w:fill="F2F2F2"/>
          </w:tcPr>
          <w:p w14:paraId="468A385F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3FA167FB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2E1EEF5C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  <w:shd w:val="clear" w:color="auto" w:fill="F2F2F2"/>
          </w:tcPr>
          <w:p w14:paraId="73D17AD4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ABFA594" w14:textId="77777777" w:rsidTr="003661FE">
        <w:trPr>
          <w:trHeight w:val="114"/>
        </w:trPr>
        <w:tc>
          <w:tcPr>
            <w:tcW w:w="1765" w:type="pct"/>
            <w:shd w:val="clear" w:color="auto" w:fill="F2F2F2"/>
          </w:tcPr>
          <w:p w14:paraId="3B5E19E3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2413DF26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08" w:type="pct"/>
            <w:shd w:val="clear" w:color="auto" w:fill="F2F2F2"/>
          </w:tcPr>
          <w:p w14:paraId="29648BCC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  <w:shd w:val="clear" w:color="auto" w:fill="F2F2F2"/>
          </w:tcPr>
          <w:p w14:paraId="1153E688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329D762" w14:textId="77777777" w:rsidTr="003661FE">
        <w:trPr>
          <w:trHeight w:val="167"/>
        </w:trPr>
        <w:tc>
          <w:tcPr>
            <w:tcW w:w="1765" w:type="pct"/>
            <w:shd w:val="clear" w:color="auto" w:fill="FFFFFF"/>
          </w:tcPr>
          <w:p w14:paraId="5B69A1C7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</w:rPr>
              <w:t>Total</w:t>
            </w:r>
          </w:p>
        </w:tc>
        <w:tc>
          <w:tcPr>
            <w:tcW w:w="1308" w:type="pct"/>
            <w:shd w:val="clear" w:color="auto" w:fill="F2F2F2"/>
          </w:tcPr>
          <w:p w14:paraId="7E702887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308" w:type="pct"/>
            <w:shd w:val="clear" w:color="auto" w:fill="F2F2F2"/>
          </w:tcPr>
          <w:p w14:paraId="2FCFD00F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19" w:type="pct"/>
            <w:shd w:val="clear" w:color="auto" w:fill="F2F2F2"/>
          </w:tcPr>
          <w:p w14:paraId="526DA398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1785A11" w14:textId="77777777" w:rsidTr="003661FE">
        <w:trPr>
          <w:trHeight w:val="167"/>
        </w:trPr>
        <w:tc>
          <w:tcPr>
            <w:tcW w:w="1765" w:type="pct"/>
            <w:shd w:val="clear" w:color="auto" w:fill="auto"/>
          </w:tcPr>
          <w:p w14:paraId="0738AA4A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  <w:i/>
              </w:rPr>
            </w:pPr>
            <w:r w:rsidRPr="002D3715">
              <w:rPr>
                <w:rFonts w:ascii="Arial" w:eastAsia="Calibri" w:hAnsi="Arial" w:cs="Arial"/>
                <w:b/>
                <w:i/>
              </w:rPr>
              <w:t>TMDA Comments</w:t>
            </w:r>
          </w:p>
        </w:tc>
        <w:tc>
          <w:tcPr>
            <w:tcW w:w="3235" w:type="pct"/>
            <w:gridSpan w:val="3"/>
            <w:shd w:val="clear" w:color="auto" w:fill="auto"/>
          </w:tcPr>
          <w:p w14:paraId="23E98AA3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112429A0" w14:textId="0927C7A5" w:rsidR="008F3C48" w:rsidRPr="002D3715" w:rsidRDefault="008F3C48" w:rsidP="004934C7">
      <w:pPr>
        <w:spacing w:line="276" w:lineRule="auto"/>
        <w:ind w:left="-142"/>
        <w:rPr>
          <w:rFonts w:ascii="Arial" w:hAnsi="Arial" w:cs="Arial"/>
          <w:lang w:val="en-CA"/>
        </w:rPr>
      </w:pPr>
      <w:r w:rsidRPr="002D3715">
        <w:rPr>
          <w:rFonts w:ascii="Arial" w:hAnsi="Arial" w:cs="Arial"/>
          <w:lang w:val="en-CA"/>
        </w:rPr>
        <w:t>Note: where applicable, for example</w:t>
      </w:r>
      <w:r w:rsidR="004E1DB1" w:rsidRPr="002D3715">
        <w:rPr>
          <w:rFonts w:ascii="Arial" w:hAnsi="Arial" w:cs="Arial"/>
          <w:lang w:val="en-CA"/>
        </w:rPr>
        <w:t>,</w:t>
      </w:r>
      <w:r w:rsidRPr="002D3715">
        <w:rPr>
          <w:rFonts w:ascii="Arial" w:hAnsi="Arial" w:cs="Arial"/>
          <w:lang w:val="en-CA"/>
        </w:rPr>
        <w:t xml:space="preserve"> for layered tablets, </w:t>
      </w:r>
      <w:r w:rsidR="004E1DB1" w:rsidRPr="002D3715">
        <w:rPr>
          <w:rFonts w:ascii="Arial" w:hAnsi="Arial" w:cs="Arial"/>
          <w:lang w:val="en-CA"/>
        </w:rPr>
        <w:t xml:space="preserve">the </w:t>
      </w:r>
      <w:r w:rsidRPr="002D3715">
        <w:rPr>
          <w:rFonts w:ascii="Arial" w:hAnsi="Arial" w:cs="Arial"/>
          <w:lang w:val="en-CA"/>
        </w:rPr>
        <w:t xml:space="preserve">% composition should be computed based on </w:t>
      </w:r>
      <w:r w:rsidR="004E1DB1" w:rsidRPr="002D3715">
        <w:rPr>
          <w:rFonts w:ascii="Arial" w:hAnsi="Arial" w:cs="Arial"/>
          <w:lang w:val="en-CA"/>
        </w:rPr>
        <w:t xml:space="preserve">the </w:t>
      </w:r>
      <w:r w:rsidRPr="002D3715">
        <w:rPr>
          <w:rFonts w:ascii="Arial" w:hAnsi="Arial" w:cs="Arial"/>
          <w:lang w:val="en-CA"/>
        </w:rPr>
        <w:t xml:space="preserve">layer subtotal </w:t>
      </w:r>
    </w:p>
    <w:p w14:paraId="335DA4BC" w14:textId="77777777" w:rsidR="008F3C48" w:rsidRPr="002D3715" w:rsidRDefault="008F3C48" w:rsidP="00953AC1">
      <w:pPr>
        <w:spacing w:line="276" w:lineRule="auto"/>
        <w:rPr>
          <w:rFonts w:ascii="Arial" w:eastAsia="Calibri" w:hAnsi="Arial" w:cs="Arial"/>
          <w:b/>
          <w:lang w:val="en-CA"/>
        </w:rPr>
      </w:pPr>
    </w:p>
    <w:p w14:paraId="2A859052" w14:textId="067C7FA6" w:rsidR="008F3C48" w:rsidRPr="002D3715" w:rsidRDefault="00003B84" w:rsidP="004934C7">
      <w:pPr>
        <w:pStyle w:val="ListParagraph"/>
        <w:numPr>
          <w:ilvl w:val="0"/>
          <w:numId w:val="16"/>
        </w:numPr>
        <w:spacing w:line="276" w:lineRule="auto"/>
        <w:ind w:left="142"/>
        <w:rPr>
          <w:rFonts w:ascii="Arial" w:eastAsia="Calibri" w:hAnsi="Arial" w:cs="Arial"/>
          <w:b/>
          <w:lang w:val="en-US"/>
        </w:rPr>
      </w:pPr>
      <w:r w:rsidRPr="002D3715">
        <w:rPr>
          <w:rFonts w:ascii="Arial" w:eastAsia="Calibri" w:hAnsi="Arial" w:cs="Arial"/>
          <w:b/>
          <w:lang w:val="en-US"/>
        </w:rPr>
        <w:t>COMPARISON OF COMMERCIAL BATCH SIZE AND BATCH FORMULA</w:t>
      </w:r>
    </w:p>
    <w:p w14:paraId="7139C3AA" w14:textId="77777777" w:rsidR="00B336B8" w:rsidRPr="002D3715" w:rsidRDefault="00B336B8" w:rsidP="00953AC1">
      <w:pPr>
        <w:spacing w:line="276" w:lineRule="auto"/>
        <w:ind w:left="-709"/>
        <w:rPr>
          <w:rFonts w:ascii="Arial" w:eastAsia="Calibri" w:hAnsi="Arial" w:cs="Arial"/>
          <w:b/>
          <w:lang w:val="en-US"/>
        </w:rPr>
      </w:pPr>
    </w:p>
    <w:p w14:paraId="60FE7354" w14:textId="2029C5A7" w:rsidR="008F3C48" w:rsidRPr="002D3715" w:rsidRDefault="008F3C48" w:rsidP="004934C7">
      <w:pPr>
        <w:pStyle w:val="ListParagraph"/>
        <w:numPr>
          <w:ilvl w:val="0"/>
          <w:numId w:val="12"/>
        </w:numPr>
        <w:spacing w:line="276" w:lineRule="auto"/>
        <w:ind w:left="284"/>
        <w:rPr>
          <w:rFonts w:ascii="Arial" w:eastAsia="Calibri" w:hAnsi="Arial" w:cs="Arial"/>
          <w:lang w:val="en-US"/>
        </w:rPr>
      </w:pPr>
      <w:r w:rsidRPr="002D3715">
        <w:rPr>
          <w:rFonts w:ascii="Arial" w:hAnsi="Arial" w:cs="Arial"/>
          <w:b/>
          <w:sz w:val="22"/>
          <w:szCs w:val="22"/>
        </w:rPr>
        <w:t xml:space="preserve">Reference </w:t>
      </w:r>
      <w:r w:rsidRPr="002D3715">
        <w:rPr>
          <w:rFonts w:ascii="Arial" w:hAnsi="Arial" w:cs="Arial"/>
          <w:sz w:val="22"/>
          <w:szCs w:val="22"/>
        </w:rPr>
        <w:t>(</w:t>
      </w:r>
      <w:r w:rsidR="00917B98" w:rsidRPr="002D3715">
        <w:rPr>
          <w:rFonts w:ascii="Arial" w:hAnsi="Arial" w:cs="Arial"/>
          <w:sz w:val="22"/>
          <w:szCs w:val="22"/>
        </w:rPr>
        <w:t>TMDA, WHO and NRAs with WHO - Maturity Level 3</w:t>
      </w:r>
      <w:r w:rsidR="00917B98" w:rsidRPr="002D3715">
        <w:rPr>
          <w:rFonts w:ascii="Arial" w:hAnsi="Arial" w:cs="Arial"/>
          <w:sz w:val="22"/>
          <w:szCs w:val="22"/>
          <w:lang w:val="en-US"/>
        </w:rPr>
        <w:t>/WL</w:t>
      </w:r>
      <w:r w:rsidR="00917B98" w:rsidRPr="002D3715">
        <w:rPr>
          <w:rFonts w:ascii="Arial" w:hAnsi="Arial" w:cs="Arial"/>
          <w:sz w:val="22"/>
          <w:szCs w:val="22"/>
        </w:rPr>
        <w:t>4 &amp; WLAs</w:t>
      </w:r>
      <w:r w:rsidRPr="002D3715">
        <w:rPr>
          <w:rFonts w:ascii="Arial" w:hAnsi="Arial" w:cs="Arial"/>
          <w:sz w:val="22"/>
          <w:szCs w:val="22"/>
        </w:rPr>
        <w:t>)</w:t>
      </w:r>
    </w:p>
    <w:tbl>
      <w:tblPr>
        <w:tblStyle w:val="TableGrid1"/>
        <w:tblW w:w="5661" w:type="pct"/>
        <w:tblInd w:w="-71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135"/>
        <w:gridCol w:w="4073"/>
      </w:tblGrid>
      <w:tr w:rsidR="008F3C48" w:rsidRPr="002D3715" w14:paraId="51FD04EF" w14:textId="77777777" w:rsidTr="00C11E6D">
        <w:trPr>
          <w:trHeight w:val="85"/>
        </w:trPr>
        <w:tc>
          <w:tcPr>
            <w:tcW w:w="3005" w:type="pct"/>
          </w:tcPr>
          <w:p w14:paraId="1C9B39AE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Proposed commercial batch size(s) (e.g. number of dosage units) </w:t>
            </w:r>
          </w:p>
        </w:tc>
        <w:tc>
          <w:tcPr>
            <w:tcW w:w="1995" w:type="pct"/>
          </w:tcPr>
          <w:p w14:paraId="0A008BBA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4F12280" w14:textId="77777777" w:rsidTr="00C11E6D">
        <w:trPr>
          <w:trHeight w:val="189"/>
        </w:trPr>
        <w:tc>
          <w:tcPr>
            <w:tcW w:w="3005" w:type="pct"/>
          </w:tcPr>
          <w:p w14:paraId="72B31EA9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Component and quality standard (and grade, if applicable) </w:t>
            </w:r>
          </w:p>
        </w:tc>
        <w:tc>
          <w:tcPr>
            <w:tcW w:w="1995" w:type="pct"/>
          </w:tcPr>
          <w:p w14:paraId="5CAC316E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Quantity per batch (kg/batch) </w:t>
            </w:r>
          </w:p>
        </w:tc>
      </w:tr>
      <w:tr w:rsidR="008F3C48" w:rsidRPr="002D3715" w14:paraId="1FD8D0CC" w14:textId="77777777" w:rsidTr="00C11E6D">
        <w:trPr>
          <w:trHeight w:val="103"/>
        </w:trPr>
        <w:tc>
          <w:tcPr>
            <w:tcW w:w="3005" w:type="pct"/>
            <w:shd w:val="clear" w:color="auto" w:fill="F2F2F2"/>
          </w:tcPr>
          <w:p w14:paraId="41C564A9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4CB3914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67D3FDA5" w14:textId="77777777" w:rsidTr="00C11E6D">
        <w:trPr>
          <w:trHeight w:val="84"/>
        </w:trPr>
        <w:tc>
          <w:tcPr>
            <w:tcW w:w="3005" w:type="pct"/>
            <w:shd w:val="clear" w:color="auto" w:fill="F2F2F2"/>
          </w:tcPr>
          <w:p w14:paraId="5BCED59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28E4AD2A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02A5D8E0" w14:textId="77777777" w:rsidTr="00C11E6D">
        <w:trPr>
          <w:trHeight w:val="103"/>
        </w:trPr>
        <w:tc>
          <w:tcPr>
            <w:tcW w:w="3005" w:type="pct"/>
            <w:shd w:val="clear" w:color="auto" w:fill="F2F2F2"/>
          </w:tcPr>
          <w:p w14:paraId="4AB69788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59E00828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1A7BBEC4" w14:textId="77777777" w:rsidTr="00C11E6D">
        <w:trPr>
          <w:trHeight w:val="84"/>
        </w:trPr>
        <w:tc>
          <w:tcPr>
            <w:tcW w:w="3005" w:type="pct"/>
            <w:shd w:val="clear" w:color="auto" w:fill="F2F2F2"/>
          </w:tcPr>
          <w:p w14:paraId="2F7DC3E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06D0FCB7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6BB0A247" w14:textId="77777777" w:rsidTr="00C11E6D">
        <w:trPr>
          <w:trHeight w:val="103"/>
        </w:trPr>
        <w:tc>
          <w:tcPr>
            <w:tcW w:w="3005" w:type="pct"/>
            <w:shd w:val="clear" w:color="auto" w:fill="F2F2F2"/>
          </w:tcPr>
          <w:p w14:paraId="18522738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22B743CC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7D4509C1" w14:textId="77777777" w:rsidTr="00C11E6D">
        <w:trPr>
          <w:trHeight w:val="84"/>
        </w:trPr>
        <w:tc>
          <w:tcPr>
            <w:tcW w:w="3005" w:type="pct"/>
            <w:shd w:val="clear" w:color="auto" w:fill="F2F2F2"/>
          </w:tcPr>
          <w:p w14:paraId="724E6E5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45EBAC7D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2BF6FD51" w14:textId="77777777" w:rsidTr="00C11E6D">
        <w:trPr>
          <w:trHeight w:val="84"/>
        </w:trPr>
        <w:tc>
          <w:tcPr>
            <w:tcW w:w="3005" w:type="pct"/>
            <w:shd w:val="clear" w:color="auto" w:fill="F2F2F2"/>
          </w:tcPr>
          <w:p w14:paraId="5C9422DA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3A09FB35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74FC56C9" w14:textId="77777777" w:rsidTr="00C11E6D">
        <w:trPr>
          <w:trHeight w:val="86"/>
        </w:trPr>
        <w:tc>
          <w:tcPr>
            <w:tcW w:w="3005" w:type="pct"/>
            <w:shd w:val="clear" w:color="auto" w:fill="FFFFFF"/>
          </w:tcPr>
          <w:p w14:paraId="3D60D6D4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</w:rPr>
              <w:t xml:space="preserve">Total </w:t>
            </w:r>
          </w:p>
        </w:tc>
        <w:tc>
          <w:tcPr>
            <w:tcW w:w="1995" w:type="pct"/>
            <w:shd w:val="clear" w:color="auto" w:fill="F2F2F2"/>
          </w:tcPr>
          <w:p w14:paraId="471E6B04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D1EFAF9" w14:textId="77777777" w:rsidTr="00C11E6D">
        <w:trPr>
          <w:trHeight w:val="167"/>
        </w:trPr>
        <w:tc>
          <w:tcPr>
            <w:tcW w:w="3005" w:type="pct"/>
          </w:tcPr>
          <w:p w14:paraId="0F9A5129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  <w:i/>
              </w:rPr>
            </w:pPr>
            <w:r w:rsidRPr="002D3715">
              <w:rPr>
                <w:rFonts w:ascii="Arial" w:eastAsia="Calibri" w:hAnsi="Arial" w:cs="Arial"/>
                <w:b/>
                <w:i/>
              </w:rPr>
              <w:t>TMDA Comments</w:t>
            </w:r>
          </w:p>
        </w:tc>
        <w:tc>
          <w:tcPr>
            <w:tcW w:w="1995" w:type="pct"/>
          </w:tcPr>
          <w:p w14:paraId="2E285A5A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56DC6F40" w14:textId="77777777" w:rsidR="00003B84" w:rsidRPr="002D3715" w:rsidRDefault="00003B84" w:rsidP="00953AC1">
      <w:pPr>
        <w:spacing w:line="276" w:lineRule="auto"/>
        <w:rPr>
          <w:rFonts w:ascii="Arial" w:eastAsia="Calibri" w:hAnsi="Arial" w:cs="Arial"/>
          <w:lang w:val="en-US"/>
        </w:rPr>
      </w:pPr>
    </w:p>
    <w:p w14:paraId="6FED873A" w14:textId="51710D75" w:rsidR="008F3C48" w:rsidRPr="002D3715" w:rsidRDefault="008F3C48" w:rsidP="004934C7">
      <w:pPr>
        <w:pStyle w:val="ListParagraph"/>
        <w:numPr>
          <w:ilvl w:val="0"/>
          <w:numId w:val="12"/>
        </w:numPr>
        <w:spacing w:line="276" w:lineRule="auto"/>
        <w:ind w:left="142"/>
        <w:rPr>
          <w:rFonts w:ascii="Arial" w:eastAsia="Calibri" w:hAnsi="Arial" w:cs="Arial"/>
          <w:b/>
          <w:bCs/>
          <w:lang w:val="en-US"/>
        </w:rPr>
      </w:pPr>
      <w:r w:rsidRPr="002D3715">
        <w:rPr>
          <w:rFonts w:ascii="Arial" w:eastAsia="Calibri" w:hAnsi="Arial" w:cs="Arial"/>
          <w:b/>
          <w:bCs/>
          <w:lang w:val="en-US"/>
        </w:rPr>
        <w:t>TMDA Submission</w:t>
      </w:r>
    </w:p>
    <w:tbl>
      <w:tblPr>
        <w:tblStyle w:val="TableGrid1"/>
        <w:tblW w:w="5660" w:type="pct"/>
        <w:tblInd w:w="-71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134"/>
        <w:gridCol w:w="4072"/>
      </w:tblGrid>
      <w:tr w:rsidR="008F3C48" w:rsidRPr="002D3715" w14:paraId="432F09A4" w14:textId="77777777" w:rsidTr="00003B84">
        <w:trPr>
          <w:trHeight w:val="85"/>
        </w:trPr>
        <w:tc>
          <w:tcPr>
            <w:tcW w:w="3005" w:type="pct"/>
          </w:tcPr>
          <w:p w14:paraId="0669B994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Proposed commercial batch size(s) (e.g. number of dosage units) </w:t>
            </w:r>
          </w:p>
        </w:tc>
        <w:tc>
          <w:tcPr>
            <w:tcW w:w="1995" w:type="pct"/>
          </w:tcPr>
          <w:p w14:paraId="21011FD6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0956188D" w14:textId="77777777" w:rsidTr="00003B84">
        <w:trPr>
          <w:trHeight w:val="189"/>
        </w:trPr>
        <w:tc>
          <w:tcPr>
            <w:tcW w:w="3005" w:type="pct"/>
          </w:tcPr>
          <w:p w14:paraId="7E91BB8E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Component and quality standard (and grade, if applicable) </w:t>
            </w:r>
          </w:p>
        </w:tc>
        <w:tc>
          <w:tcPr>
            <w:tcW w:w="1995" w:type="pct"/>
          </w:tcPr>
          <w:p w14:paraId="37D534C4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  <w:b/>
                <w:bCs/>
              </w:rPr>
              <w:t xml:space="preserve">Quantity per batch (kg/batch) </w:t>
            </w:r>
          </w:p>
        </w:tc>
      </w:tr>
      <w:tr w:rsidR="008F3C48" w:rsidRPr="002D3715" w14:paraId="79BA98A5" w14:textId="77777777" w:rsidTr="00003B84">
        <w:trPr>
          <w:trHeight w:val="103"/>
        </w:trPr>
        <w:tc>
          <w:tcPr>
            <w:tcW w:w="3005" w:type="pct"/>
            <w:shd w:val="clear" w:color="auto" w:fill="F2F2F2"/>
          </w:tcPr>
          <w:p w14:paraId="46F8886D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4796A812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0EB1A4ED" w14:textId="77777777" w:rsidTr="00003B84">
        <w:trPr>
          <w:trHeight w:val="84"/>
        </w:trPr>
        <w:tc>
          <w:tcPr>
            <w:tcW w:w="3005" w:type="pct"/>
            <w:shd w:val="clear" w:color="auto" w:fill="F2F2F2"/>
          </w:tcPr>
          <w:p w14:paraId="067EF78B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4FEB3DE0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783EF5E3" w14:textId="77777777" w:rsidTr="00003B84">
        <w:trPr>
          <w:trHeight w:val="103"/>
        </w:trPr>
        <w:tc>
          <w:tcPr>
            <w:tcW w:w="3005" w:type="pct"/>
            <w:shd w:val="clear" w:color="auto" w:fill="F2F2F2"/>
          </w:tcPr>
          <w:p w14:paraId="5010D6D0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310DC4AD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6F4353CD" w14:textId="77777777" w:rsidTr="00003B84">
        <w:trPr>
          <w:trHeight w:val="84"/>
        </w:trPr>
        <w:tc>
          <w:tcPr>
            <w:tcW w:w="3005" w:type="pct"/>
            <w:shd w:val="clear" w:color="auto" w:fill="F2F2F2"/>
          </w:tcPr>
          <w:p w14:paraId="226C0BE3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2610D836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B2D0828" w14:textId="77777777" w:rsidTr="00003B84">
        <w:trPr>
          <w:trHeight w:val="103"/>
        </w:trPr>
        <w:tc>
          <w:tcPr>
            <w:tcW w:w="3005" w:type="pct"/>
            <w:shd w:val="clear" w:color="auto" w:fill="F2F2F2"/>
          </w:tcPr>
          <w:p w14:paraId="04F2C48E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706B3068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69144F66" w14:textId="77777777" w:rsidTr="00003B84">
        <w:trPr>
          <w:trHeight w:val="84"/>
        </w:trPr>
        <w:tc>
          <w:tcPr>
            <w:tcW w:w="3005" w:type="pct"/>
            <w:shd w:val="clear" w:color="auto" w:fill="F2F2F2"/>
          </w:tcPr>
          <w:p w14:paraId="699EC277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0A974A91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055B2257" w14:textId="77777777" w:rsidTr="00003B84">
        <w:trPr>
          <w:trHeight w:val="84"/>
        </w:trPr>
        <w:tc>
          <w:tcPr>
            <w:tcW w:w="3005" w:type="pct"/>
            <w:shd w:val="clear" w:color="auto" w:fill="F2F2F2"/>
          </w:tcPr>
          <w:p w14:paraId="4B36FB22" w14:textId="77777777" w:rsidR="008F3C48" w:rsidRPr="002D3715" w:rsidRDefault="008F3C48" w:rsidP="002D333E">
            <w:pPr>
              <w:suppressLineNumbers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95" w:type="pct"/>
            <w:shd w:val="clear" w:color="auto" w:fill="F2F2F2"/>
          </w:tcPr>
          <w:p w14:paraId="174D2397" w14:textId="77777777" w:rsidR="008F3C48" w:rsidRPr="002D3715" w:rsidRDefault="008F3C48" w:rsidP="002D333E">
            <w:pPr>
              <w:suppressLineNumbers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59620A82" w14:textId="77777777" w:rsidTr="00003B84">
        <w:trPr>
          <w:trHeight w:val="86"/>
        </w:trPr>
        <w:tc>
          <w:tcPr>
            <w:tcW w:w="3005" w:type="pct"/>
            <w:shd w:val="clear" w:color="auto" w:fill="FFFFFF"/>
          </w:tcPr>
          <w:p w14:paraId="144105DA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D3715">
              <w:rPr>
                <w:rFonts w:ascii="Arial" w:eastAsia="Calibri" w:hAnsi="Arial" w:cs="Arial"/>
              </w:rPr>
              <w:t xml:space="preserve">Total </w:t>
            </w:r>
          </w:p>
        </w:tc>
        <w:tc>
          <w:tcPr>
            <w:tcW w:w="1995" w:type="pct"/>
            <w:shd w:val="clear" w:color="auto" w:fill="F2F2F2"/>
          </w:tcPr>
          <w:p w14:paraId="1D8A300C" w14:textId="77777777" w:rsidR="008F3C48" w:rsidRPr="002D3715" w:rsidRDefault="008F3C48" w:rsidP="00953A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3C48" w:rsidRPr="002D3715" w14:paraId="63F7A2F6" w14:textId="77777777" w:rsidTr="00003B84">
        <w:trPr>
          <w:trHeight w:val="167"/>
        </w:trPr>
        <w:tc>
          <w:tcPr>
            <w:tcW w:w="3005" w:type="pct"/>
          </w:tcPr>
          <w:p w14:paraId="213A0860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  <w:b/>
                <w:i/>
              </w:rPr>
            </w:pPr>
            <w:r w:rsidRPr="002D3715">
              <w:rPr>
                <w:rFonts w:ascii="Arial" w:eastAsia="Calibri" w:hAnsi="Arial" w:cs="Arial"/>
                <w:b/>
                <w:i/>
              </w:rPr>
              <w:t>TMDA Comments</w:t>
            </w:r>
          </w:p>
        </w:tc>
        <w:tc>
          <w:tcPr>
            <w:tcW w:w="1995" w:type="pct"/>
          </w:tcPr>
          <w:p w14:paraId="4A601AF9" w14:textId="77777777" w:rsidR="008F3C48" w:rsidRPr="002D3715" w:rsidRDefault="008F3C48" w:rsidP="00953A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7954509F" w14:textId="77777777" w:rsidR="0007415F" w:rsidRPr="002D3715" w:rsidRDefault="0007415F" w:rsidP="00953AC1">
      <w:pPr>
        <w:spacing w:line="276" w:lineRule="auto"/>
        <w:rPr>
          <w:rFonts w:ascii="Arial" w:hAnsi="Arial" w:cs="Arial"/>
          <w:b/>
          <w:bCs/>
          <w:sz w:val="22"/>
          <w:szCs w:val="22"/>
          <w:lang w:eastAsia="en-CA"/>
        </w:rPr>
      </w:pPr>
    </w:p>
    <w:p w14:paraId="59E5E711" w14:textId="134FD5E6" w:rsidR="00B336B8" w:rsidRPr="002D3715" w:rsidRDefault="00003B84" w:rsidP="004934C7">
      <w:pPr>
        <w:pStyle w:val="ListParagraph"/>
        <w:numPr>
          <w:ilvl w:val="0"/>
          <w:numId w:val="16"/>
        </w:numPr>
        <w:spacing w:line="276" w:lineRule="auto"/>
        <w:ind w:left="0" w:hanging="284"/>
        <w:rPr>
          <w:rFonts w:ascii="Arial" w:hAnsi="Arial" w:cs="Arial"/>
          <w:b/>
          <w:bCs/>
          <w:sz w:val="22"/>
          <w:szCs w:val="22"/>
          <w:lang w:val="en-US" w:eastAsia="en-CA"/>
        </w:rPr>
      </w:pPr>
      <w:r w:rsidRPr="002D3715">
        <w:rPr>
          <w:rFonts w:ascii="Arial" w:hAnsi="Arial" w:cs="Arial"/>
          <w:b/>
          <w:bCs/>
          <w:lang w:val="en-US" w:eastAsia="en-CA"/>
        </w:rPr>
        <w:t>COMPARISON OF SAFETY AND EFFICACY</w:t>
      </w:r>
    </w:p>
    <w:p w14:paraId="6F35C8D2" w14:textId="00B55606" w:rsidR="009A1DBC" w:rsidRPr="002D3715" w:rsidRDefault="009A1DBC" w:rsidP="004934C7">
      <w:pPr>
        <w:pStyle w:val="ListParagraph"/>
        <w:numPr>
          <w:ilvl w:val="0"/>
          <w:numId w:val="14"/>
        </w:numPr>
        <w:spacing w:line="276" w:lineRule="auto"/>
        <w:ind w:left="142" w:hanging="426"/>
        <w:rPr>
          <w:rFonts w:ascii="Arial" w:hAnsi="Arial" w:cs="Arial"/>
          <w:b/>
          <w:bCs/>
          <w:sz w:val="22"/>
          <w:szCs w:val="22"/>
          <w:lang w:val="en-US" w:eastAsia="en-CA"/>
        </w:rPr>
      </w:pPr>
      <w:r w:rsidRPr="002D3715">
        <w:rPr>
          <w:rFonts w:ascii="Arial" w:hAnsi="Arial" w:cs="Arial"/>
          <w:b/>
          <w:bCs/>
          <w:sz w:val="22"/>
          <w:szCs w:val="22"/>
          <w:lang w:val="en-US" w:eastAsia="en-CA"/>
        </w:rPr>
        <w:t>Bioequivalence Information</w:t>
      </w:r>
    </w:p>
    <w:tbl>
      <w:tblPr>
        <w:tblStyle w:val="TableGrid"/>
        <w:tblW w:w="5660" w:type="pct"/>
        <w:tblInd w:w="-714" w:type="dxa"/>
        <w:tblLook w:val="04A0" w:firstRow="1" w:lastRow="0" w:firstColumn="1" w:lastColumn="0" w:noHBand="0" w:noVBand="1"/>
      </w:tblPr>
      <w:tblGrid>
        <w:gridCol w:w="4690"/>
        <w:gridCol w:w="2113"/>
        <w:gridCol w:w="1523"/>
        <w:gridCol w:w="1880"/>
      </w:tblGrid>
      <w:tr w:rsidR="008F3C48" w:rsidRPr="002D3715" w14:paraId="29A55DFE" w14:textId="77777777" w:rsidTr="00003B84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0F171B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Bioequivalence/comparative pharmacokinetics</w:t>
            </w:r>
          </w:p>
        </w:tc>
      </w:tr>
      <w:tr w:rsidR="008F3C48" w:rsidRPr="002D3715" w14:paraId="111577F2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4813963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lastRenderedPageBreak/>
              <w:t>Dossier aspects to verify</w:t>
            </w:r>
          </w:p>
        </w:tc>
        <w:tc>
          <w:tcPr>
            <w:tcW w:w="1035" w:type="pct"/>
            <w:shd w:val="clear" w:color="auto" w:fill="BFBFBF" w:themeFill="background1" w:themeFillShade="BF"/>
          </w:tcPr>
          <w:p w14:paraId="3275A321" w14:textId="55F0B320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 xml:space="preserve">Reference 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(TMDA, WHO and NRAs with WHO - Maturity Level 3</w:t>
            </w:r>
            <w:r w:rsidR="00917B98" w:rsidRPr="002D3715">
              <w:rPr>
                <w:rFonts w:ascii="Arial" w:hAnsi="Arial" w:cs="Arial"/>
                <w:sz w:val="22"/>
                <w:szCs w:val="22"/>
                <w:lang w:val="en-US"/>
              </w:rPr>
              <w:t>/WL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4 &amp; WLAs)</w:t>
            </w:r>
          </w:p>
        </w:tc>
        <w:tc>
          <w:tcPr>
            <w:tcW w:w="746" w:type="pct"/>
            <w:shd w:val="clear" w:color="auto" w:fill="BFBFBF" w:themeFill="background1" w:themeFillShade="BF"/>
          </w:tcPr>
          <w:p w14:paraId="65FFEDD8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submission</w:t>
            </w:r>
          </w:p>
        </w:tc>
        <w:tc>
          <w:tcPr>
            <w:tcW w:w="921" w:type="pct"/>
            <w:shd w:val="clear" w:color="auto" w:fill="BFBFBF" w:themeFill="background1" w:themeFillShade="BF"/>
          </w:tcPr>
          <w:p w14:paraId="265474E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comments</w:t>
            </w:r>
          </w:p>
        </w:tc>
      </w:tr>
      <w:tr w:rsidR="008F3C48" w:rsidRPr="002D3715" w14:paraId="6BF11C37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7FA730F6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Study Number</w:t>
            </w:r>
          </w:p>
        </w:tc>
        <w:tc>
          <w:tcPr>
            <w:tcW w:w="1035" w:type="pct"/>
            <w:shd w:val="clear" w:color="auto" w:fill="FFFFFF" w:themeFill="background1"/>
          </w:tcPr>
          <w:p w14:paraId="4C0E5A7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5DB1158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6D94439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8F3C48" w:rsidRPr="002D3715" w14:paraId="2DA5F6F8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1BD464A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Study title</w:t>
            </w:r>
          </w:p>
        </w:tc>
        <w:tc>
          <w:tcPr>
            <w:tcW w:w="1035" w:type="pct"/>
            <w:shd w:val="clear" w:color="auto" w:fill="FFFFFF" w:themeFill="background1"/>
          </w:tcPr>
          <w:p w14:paraId="3E25A86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45B9E2B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073C4168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8F3C48" w:rsidRPr="002D3715" w14:paraId="5B798722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530046C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Name and address of the clinical facility (or the contract</w:t>
            </w:r>
          </w:p>
          <w:p w14:paraId="4CA94E50" w14:textId="7B6BF87B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research organi</w:t>
            </w:r>
            <w:r w:rsidR="004617F5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s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ation)</w:t>
            </w:r>
          </w:p>
        </w:tc>
        <w:tc>
          <w:tcPr>
            <w:tcW w:w="1035" w:type="pct"/>
            <w:shd w:val="clear" w:color="auto" w:fill="FFFFFF" w:themeFill="background1"/>
          </w:tcPr>
          <w:p w14:paraId="162E281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03C573DF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48FAE03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8F3C48" w:rsidRPr="002D3715" w14:paraId="550D76A4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604210A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Name and address of bioanalytical laboratories</w:t>
            </w:r>
          </w:p>
        </w:tc>
        <w:tc>
          <w:tcPr>
            <w:tcW w:w="1035" w:type="pct"/>
            <w:shd w:val="clear" w:color="auto" w:fill="FFFFFF" w:themeFill="background1"/>
          </w:tcPr>
          <w:p w14:paraId="618670D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7DA410E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1A29EA4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87A856B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008D4B0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Number of participants</w:t>
            </w:r>
          </w:p>
        </w:tc>
        <w:tc>
          <w:tcPr>
            <w:tcW w:w="1035" w:type="pct"/>
            <w:shd w:val="clear" w:color="auto" w:fill="FFFFFF" w:themeFill="background1"/>
          </w:tcPr>
          <w:p w14:paraId="4784BA3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49E7B16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588EC72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1F5515AB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0F5D55C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Test product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(name, manufacturer, batch number, manufacturing and expiry date, batch size, location of multipoint dissolution data in physiological media and release media, if</w:t>
            </w:r>
          </w:p>
          <w:p w14:paraId="0AB1841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different)</w:t>
            </w:r>
          </w:p>
        </w:tc>
        <w:tc>
          <w:tcPr>
            <w:tcW w:w="1035" w:type="pct"/>
            <w:shd w:val="clear" w:color="auto" w:fill="FFFFFF" w:themeFill="background1"/>
          </w:tcPr>
          <w:p w14:paraId="572578C4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5396CE3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5B71299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6EFF54B8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1E2D011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Reference product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(name,</w:t>
            </w:r>
          </w:p>
          <w:p w14:paraId="3F906DA8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manufacturer, source, batch</w:t>
            </w:r>
          </w:p>
          <w:p w14:paraId="22CBA1B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number, expiry date)</w:t>
            </w:r>
          </w:p>
        </w:tc>
        <w:tc>
          <w:tcPr>
            <w:tcW w:w="1035" w:type="pct"/>
            <w:shd w:val="clear" w:color="auto" w:fill="FFFFFF" w:themeFill="background1"/>
          </w:tcPr>
          <w:p w14:paraId="7908DC7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63FE0D3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fr-FR"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44E682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93994F5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546216E5" w14:textId="78CD87C2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Results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(geometric ratio and the 90% confidence intervals for the PK </w:t>
            </w:r>
            <w:r w:rsidR="00737FF4" w:rsidRPr="002D3715">
              <w:rPr>
                <w:rFonts w:ascii="Arial" w:hAnsi="Arial" w:cs="Arial"/>
                <w:sz w:val="22"/>
                <w:szCs w:val="22"/>
                <w:lang w:eastAsia="en-CA"/>
              </w:rPr>
              <w:t>parameters)</w:t>
            </w:r>
          </w:p>
        </w:tc>
        <w:tc>
          <w:tcPr>
            <w:tcW w:w="1035" w:type="pct"/>
            <w:shd w:val="clear" w:color="auto" w:fill="FFFFFF" w:themeFill="background1"/>
          </w:tcPr>
          <w:p w14:paraId="5215395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13468D6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14AAD85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42F5AE30" w14:textId="77777777" w:rsidTr="00003B84">
        <w:tc>
          <w:tcPr>
            <w:tcW w:w="2298" w:type="pct"/>
            <w:shd w:val="clear" w:color="auto" w:fill="BFBFBF" w:themeFill="background1" w:themeFillShade="BF"/>
          </w:tcPr>
          <w:p w14:paraId="31146CA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Assessor’s </w:t>
            </w: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overall 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comments on bioequivalence/ comparative</w:t>
            </w:r>
          </w:p>
          <w:p w14:paraId="7799CB16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pharmacokinetics</w:t>
            </w:r>
          </w:p>
        </w:tc>
        <w:tc>
          <w:tcPr>
            <w:tcW w:w="2702" w:type="pct"/>
            <w:gridSpan w:val="3"/>
            <w:shd w:val="clear" w:color="auto" w:fill="FFFFFF" w:themeFill="background1"/>
          </w:tcPr>
          <w:p w14:paraId="62110B9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</w:tbl>
    <w:p w14:paraId="1EEBB16B" w14:textId="77777777" w:rsidR="009A1DBC" w:rsidRPr="002D3715" w:rsidRDefault="009A1DBC" w:rsidP="00953AC1">
      <w:pPr>
        <w:pStyle w:val="ListParagraph"/>
        <w:spacing w:line="276" w:lineRule="auto"/>
        <w:ind w:left="-284"/>
        <w:rPr>
          <w:rFonts w:ascii="Arial" w:hAnsi="Arial" w:cs="Arial"/>
          <w:sz w:val="22"/>
          <w:szCs w:val="22"/>
          <w:lang w:eastAsia="en-CA"/>
        </w:rPr>
      </w:pPr>
    </w:p>
    <w:p w14:paraId="66285295" w14:textId="5DE114E6" w:rsidR="008F3C48" w:rsidRPr="002D3715" w:rsidRDefault="009A1DBC" w:rsidP="004934C7">
      <w:pPr>
        <w:pStyle w:val="ListParagraph"/>
        <w:numPr>
          <w:ilvl w:val="0"/>
          <w:numId w:val="14"/>
        </w:numPr>
        <w:spacing w:line="276" w:lineRule="auto"/>
        <w:ind w:left="142"/>
        <w:rPr>
          <w:rFonts w:ascii="Arial" w:hAnsi="Arial" w:cs="Arial"/>
          <w:sz w:val="22"/>
          <w:szCs w:val="22"/>
          <w:lang w:eastAsia="en-CA"/>
        </w:rPr>
      </w:pPr>
      <w:r w:rsidRPr="002D3715">
        <w:rPr>
          <w:rFonts w:ascii="Arial" w:hAnsi="Arial" w:cs="Arial"/>
          <w:b/>
          <w:sz w:val="22"/>
          <w:szCs w:val="22"/>
          <w:lang w:eastAsia="en-CA"/>
        </w:rPr>
        <w:t>BCS-based biowaiver</w:t>
      </w:r>
      <w:r w:rsidR="008F3C48" w:rsidRPr="002D3715">
        <w:rPr>
          <w:rFonts w:ascii="Arial" w:hAnsi="Arial" w:cs="Arial"/>
          <w:sz w:val="22"/>
          <w:szCs w:val="22"/>
          <w:lang w:eastAsia="en-CA"/>
        </w:rPr>
        <w:tab/>
      </w:r>
    </w:p>
    <w:tbl>
      <w:tblPr>
        <w:tblStyle w:val="TableGrid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57"/>
        <w:gridCol w:w="2555"/>
        <w:gridCol w:w="1843"/>
        <w:gridCol w:w="2552"/>
      </w:tblGrid>
      <w:tr w:rsidR="008F3C48" w:rsidRPr="002D3715" w14:paraId="28F780E7" w14:textId="77777777" w:rsidTr="00003B84">
        <w:tc>
          <w:tcPr>
            <w:tcW w:w="10207" w:type="dxa"/>
            <w:gridSpan w:val="4"/>
            <w:shd w:val="clear" w:color="auto" w:fill="BFBFBF" w:themeFill="background1" w:themeFillShade="BF"/>
          </w:tcPr>
          <w:p w14:paraId="635758D3" w14:textId="13FE9978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BCS-based biowaiver</w:t>
            </w:r>
            <w:r w:rsidR="009A1DBC" w:rsidRPr="002D3715"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  <w:t xml:space="preserve"> Information</w:t>
            </w:r>
          </w:p>
        </w:tc>
      </w:tr>
      <w:tr w:rsidR="008F3C48" w:rsidRPr="002D3715" w14:paraId="642ADE29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3A18E72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Dossier aspects to verify</w:t>
            </w:r>
          </w:p>
        </w:tc>
        <w:tc>
          <w:tcPr>
            <w:tcW w:w="2555" w:type="dxa"/>
            <w:shd w:val="clear" w:color="auto" w:fill="BFBFBF" w:themeFill="background1" w:themeFillShade="BF"/>
          </w:tcPr>
          <w:p w14:paraId="68677BDB" w14:textId="4B4B75D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 xml:space="preserve">Reference 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(TMDA, WHO and NRAs with WHO - Maturity Level 3</w:t>
            </w:r>
            <w:r w:rsidR="00917B98" w:rsidRPr="002D3715">
              <w:rPr>
                <w:rFonts w:ascii="Arial" w:hAnsi="Arial" w:cs="Arial"/>
                <w:sz w:val="22"/>
                <w:szCs w:val="22"/>
                <w:lang w:val="en-US"/>
              </w:rPr>
              <w:t>/WL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4 &amp; WLAs)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5077A7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submission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AF2155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comments</w:t>
            </w:r>
          </w:p>
        </w:tc>
      </w:tr>
      <w:tr w:rsidR="008F3C48" w:rsidRPr="002D3715" w14:paraId="771D22F2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5B99C673" w14:textId="44C9A7CB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Name and address of the laboratory or contract research organi</w:t>
            </w:r>
            <w:r w:rsidR="004617F5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s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ation(s) where the BCS-based</w:t>
            </w:r>
          </w:p>
          <w:p w14:paraId="355F17C6" w14:textId="7FDE07F2" w:rsidR="008F3C48" w:rsidRPr="002D3715" w:rsidRDefault="0007415F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Biowaiver,</w:t>
            </w:r>
            <w:r w:rsidR="008F3C48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 solubility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,</w:t>
            </w:r>
            <w:r w:rsidR="008F3C48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 and dissolution studies were conducted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.</w:t>
            </w:r>
          </w:p>
        </w:tc>
        <w:tc>
          <w:tcPr>
            <w:tcW w:w="2555" w:type="dxa"/>
            <w:shd w:val="clear" w:color="auto" w:fill="FFFFFF" w:themeFill="background1"/>
          </w:tcPr>
          <w:p w14:paraId="1C1FD34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F94E85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646043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8F3C48" w:rsidRPr="002D3715" w14:paraId="653514E9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33D2A41D" w14:textId="03E3D3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API in the proposed product </w:t>
            </w:r>
            <w:r w:rsidR="0007415F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about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 the comparator (confirm that the proposed product contains the same active substance, including salt, ester, ether, or isomer, if applicable)</w:t>
            </w:r>
          </w:p>
        </w:tc>
        <w:tc>
          <w:tcPr>
            <w:tcW w:w="2555" w:type="dxa"/>
            <w:shd w:val="clear" w:color="auto" w:fill="FFFFFF" w:themeFill="background1"/>
          </w:tcPr>
          <w:p w14:paraId="32EEAC4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954CF8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5AB3C4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0612CA14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40701EA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lastRenderedPageBreak/>
              <w:t>Test product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(name, manufacturer, batch number, manufacturing and expiry dates,</w:t>
            </w:r>
          </w:p>
          <w:p w14:paraId="2855287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batch size, location of multipoint dissolution data in physiological media and release media, if</w:t>
            </w:r>
          </w:p>
          <w:p w14:paraId="65FD31D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different)</w:t>
            </w:r>
          </w:p>
        </w:tc>
        <w:tc>
          <w:tcPr>
            <w:tcW w:w="2555" w:type="dxa"/>
            <w:shd w:val="clear" w:color="auto" w:fill="FFFFFF" w:themeFill="background1"/>
          </w:tcPr>
          <w:p w14:paraId="3D6F020B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AE252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1D43C1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0B8798D9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19DF14D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Reference product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 xml:space="preserve"> (name,</w:t>
            </w:r>
          </w:p>
          <w:p w14:paraId="1E2E6E9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manufacturer, source, batch</w:t>
            </w:r>
          </w:p>
          <w:p w14:paraId="765485F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number, expiry date)</w:t>
            </w:r>
          </w:p>
        </w:tc>
        <w:tc>
          <w:tcPr>
            <w:tcW w:w="2555" w:type="dxa"/>
            <w:shd w:val="clear" w:color="auto" w:fill="FFFFFF" w:themeFill="background1"/>
          </w:tcPr>
          <w:p w14:paraId="23A3638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2D874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fr-FR" w:eastAsia="en-CA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AAD3A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1046B4F2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6BFF801E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Dissolution method (media, agitation speed, apparatus, volume) </w:t>
            </w:r>
          </w:p>
        </w:tc>
        <w:tc>
          <w:tcPr>
            <w:tcW w:w="2555" w:type="dxa"/>
            <w:shd w:val="clear" w:color="auto" w:fill="FFFFFF" w:themeFill="background1"/>
          </w:tcPr>
          <w:p w14:paraId="43E2DD15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4854E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fr-FR" w:eastAsia="en-CA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EEE1FC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6CA4F875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039867A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Assessor’s comments on BCS-based biowaiver</w:t>
            </w:r>
          </w:p>
        </w:tc>
        <w:tc>
          <w:tcPr>
            <w:tcW w:w="6950" w:type="dxa"/>
            <w:gridSpan w:val="3"/>
            <w:shd w:val="clear" w:color="auto" w:fill="FFFFFF" w:themeFill="background1"/>
          </w:tcPr>
          <w:p w14:paraId="08CE47C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800DD3C" w14:textId="77777777" w:rsidTr="00003B84">
        <w:tc>
          <w:tcPr>
            <w:tcW w:w="3257" w:type="dxa"/>
            <w:shd w:val="clear" w:color="auto" w:fill="BFBFBF" w:themeFill="background1" w:themeFillShade="BF"/>
          </w:tcPr>
          <w:p w14:paraId="0FDC85CF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Assessor’s </w:t>
            </w:r>
            <w:r w:rsidRPr="002D3715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overall 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comments on BCS biowaiver </w:t>
            </w:r>
          </w:p>
        </w:tc>
        <w:tc>
          <w:tcPr>
            <w:tcW w:w="6950" w:type="dxa"/>
            <w:gridSpan w:val="3"/>
            <w:shd w:val="clear" w:color="auto" w:fill="FFFFFF" w:themeFill="background1"/>
          </w:tcPr>
          <w:p w14:paraId="1A061FD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</w:tbl>
    <w:p w14:paraId="440F2238" w14:textId="77777777" w:rsidR="009A1DBC" w:rsidRPr="002D3715" w:rsidRDefault="009A1DBC" w:rsidP="00953AC1">
      <w:pPr>
        <w:pStyle w:val="ListParagraph"/>
        <w:spacing w:line="276" w:lineRule="auto"/>
        <w:ind w:left="-284"/>
        <w:rPr>
          <w:rFonts w:ascii="Arial" w:hAnsi="Arial" w:cs="Arial"/>
          <w:sz w:val="22"/>
          <w:szCs w:val="22"/>
          <w:lang w:eastAsia="en-CA"/>
        </w:rPr>
      </w:pPr>
    </w:p>
    <w:p w14:paraId="54344E57" w14:textId="58A4C464" w:rsidR="008F3C48" w:rsidRPr="002D3715" w:rsidRDefault="009A1DBC" w:rsidP="004934C7">
      <w:pPr>
        <w:pStyle w:val="ListParagraph"/>
        <w:numPr>
          <w:ilvl w:val="0"/>
          <w:numId w:val="14"/>
        </w:numPr>
        <w:spacing w:line="276" w:lineRule="auto"/>
        <w:ind w:left="142" w:hanging="426"/>
        <w:rPr>
          <w:rFonts w:ascii="Arial" w:hAnsi="Arial" w:cs="Arial"/>
          <w:sz w:val="22"/>
          <w:szCs w:val="22"/>
          <w:lang w:eastAsia="en-CA"/>
        </w:rPr>
      </w:pPr>
      <w:r w:rsidRPr="002D3715">
        <w:rPr>
          <w:rFonts w:ascii="Arial" w:hAnsi="Arial" w:cs="Arial"/>
          <w:b/>
          <w:sz w:val="22"/>
          <w:szCs w:val="22"/>
          <w:lang w:eastAsia="en-CA"/>
        </w:rPr>
        <w:t>Additional Strength biowaiver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57"/>
        <w:gridCol w:w="2555"/>
        <w:gridCol w:w="2410"/>
        <w:gridCol w:w="2126"/>
      </w:tblGrid>
      <w:tr w:rsidR="008F3C48" w:rsidRPr="002D3715" w14:paraId="27F5C94A" w14:textId="77777777" w:rsidTr="00C11E6D">
        <w:tc>
          <w:tcPr>
            <w:tcW w:w="10348" w:type="dxa"/>
            <w:gridSpan w:val="4"/>
            <w:shd w:val="clear" w:color="auto" w:fill="BFBFBF" w:themeFill="background1" w:themeFillShade="BF"/>
          </w:tcPr>
          <w:p w14:paraId="35AC2435" w14:textId="1D08785E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Additional </w:t>
            </w:r>
            <w:r w:rsidR="009A1DBC" w:rsidRPr="002D3715"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  <w:t>s</w:t>
            </w:r>
            <w:proofErr w:type="spellStart"/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trength</w:t>
            </w:r>
            <w:proofErr w:type="spellEnd"/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 biowaiver</w:t>
            </w:r>
            <w:r w:rsidR="009A1DBC" w:rsidRPr="002D3715">
              <w:rPr>
                <w:rFonts w:ascii="Arial" w:hAnsi="Arial" w:cs="Arial"/>
                <w:b/>
                <w:sz w:val="22"/>
                <w:szCs w:val="22"/>
                <w:lang w:val="en-US" w:eastAsia="en-CA"/>
              </w:rPr>
              <w:t xml:space="preserve"> information</w:t>
            </w:r>
          </w:p>
        </w:tc>
      </w:tr>
      <w:tr w:rsidR="008F3C48" w:rsidRPr="002D3715" w14:paraId="59E31073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1B37F30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Dossier aspects to verify</w:t>
            </w:r>
          </w:p>
        </w:tc>
        <w:tc>
          <w:tcPr>
            <w:tcW w:w="2555" w:type="dxa"/>
            <w:shd w:val="clear" w:color="auto" w:fill="BFBFBF" w:themeFill="background1" w:themeFillShade="BF"/>
          </w:tcPr>
          <w:p w14:paraId="4C731089" w14:textId="4A82366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</w:rPr>
              <w:t xml:space="preserve">Reference 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(TMDA, WHO and NRAs with WHO - Maturity Level 3</w:t>
            </w:r>
            <w:r w:rsidR="00917B98" w:rsidRPr="002D3715">
              <w:rPr>
                <w:rFonts w:ascii="Arial" w:hAnsi="Arial" w:cs="Arial"/>
                <w:sz w:val="22"/>
                <w:szCs w:val="22"/>
                <w:lang w:val="en-US"/>
              </w:rPr>
              <w:t>/WL</w:t>
            </w:r>
            <w:r w:rsidR="00917B98" w:rsidRPr="002D3715">
              <w:rPr>
                <w:rFonts w:ascii="Arial" w:hAnsi="Arial" w:cs="Arial"/>
                <w:sz w:val="22"/>
                <w:szCs w:val="22"/>
              </w:rPr>
              <w:t>4 &amp; WLAs)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54E2C1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submission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2FD48E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TMDA comments</w:t>
            </w:r>
          </w:p>
        </w:tc>
      </w:tr>
      <w:tr w:rsidR="008F3C48" w:rsidRPr="002D3715" w14:paraId="2067D0C9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76FAE4A4" w14:textId="7907B316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Name and address of laboratory or contract research organi</w:t>
            </w:r>
            <w:r w:rsidR="004617F5"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s</w:t>
            </w: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ation(s) where the biowaiver solubility and dissolution studies were conducted</w:t>
            </w:r>
          </w:p>
        </w:tc>
        <w:tc>
          <w:tcPr>
            <w:tcW w:w="2555" w:type="dxa"/>
            <w:shd w:val="clear" w:color="auto" w:fill="FFFFFF" w:themeFill="background1"/>
          </w:tcPr>
          <w:p w14:paraId="122251C1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A71B6D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AD3F4E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</w:p>
        </w:tc>
      </w:tr>
      <w:tr w:rsidR="008F3C48" w:rsidRPr="002D3715" w14:paraId="7A268D90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49C17AB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Reference strength selected for the BE study</w:t>
            </w:r>
          </w:p>
        </w:tc>
        <w:tc>
          <w:tcPr>
            <w:tcW w:w="2555" w:type="dxa"/>
            <w:shd w:val="clear" w:color="auto" w:fill="FFFFFF" w:themeFill="background1"/>
          </w:tcPr>
          <w:p w14:paraId="1E8CEA0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FB4046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DD919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6D82916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3411D35C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Biowaiver batch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(manufacturer, batch number, manufacturing and expiry dates,</w:t>
            </w:r>
          </w:p>
          <w:p w14:paraId="2AE6489D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batch size, location of multipoint dissolution data in physiological media and release media, if</w:t>
            </w:r>
          </w:p>
          <w:p w14:paraId="5F7C80D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different)</w:t>
            </w:r>
          </w:p>
        </w:tc>
        <w:tc>
          <w:tcPr>
            <w:tcW w:w="2555" w:type="dxa"/>
            <w:shd w:val="clear" w:color="auto" w:fill="FFFFFF" w:themeFill="background1"/>
          </w:tcPr>
          <w:p w14:paraId="466838E2" w14:textId="77777777" w:rsidR="008F3C48" w:rsidRPr="002D3715" w:rsidRDefault="008F3C48" w:rsidP="00953AC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5B227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456247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45CEB26C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5DAD356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proofErr w:type="spellStart"/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Biobatch</w:t>
            </w:r>
            <w:proofErr w:type="spellEnd"/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 xml:space="preserve"> </w:t>
            </w: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(manufacturer, batch number, manufacturing and expiry dates,</w:t>
            </w:r>
          </w:p>
          <w:p w14:paraId="58E615AB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sz w:val="22"/>
                <w:szCs w:val="22"/>
                <w:lang w:eastAsia="en-CA"/>
              </w:rPr>
              <w:t>batch size)</w:t>
            </w:r>
          </w:p>
        </w:tc>
        <w:tc>
          <w:tcPr>
            <w:tcW w:w="2555" w:type="dxa"/>
            <w:shd w:val="clear" w:color="auto" w:fill="FFFFFF" w:themeFill="background1"/>
          </w:tcPr>
          <w:p w14:paraId="0DDA20E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42C36D4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fr-FR" w:eastAsia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400363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5926332A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259FC1B0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lastRenderedPageBreak/>
              <w:t>Dissolution method (media, agitation speed, apparatus, volume)</w:t>
            </w:r>
          </w:p>
        </w:tc>
        <w:tc>
          <w:tcPr>
            <w:tcW w:w="2555" w:type="dxa"/>
            <w:shd w:val="clear" w:color="auto" w:fill="FFFFFF" w:themeFill="background1"/>
          </w:tcPr>
          <w:p w14:paraId="7CD6385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13CD67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fr-FR" w:eastAsia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FCAA82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tr w:rsidR="008F3C48" w:rsidRPr="002D3715" w14:paraId="79BD72F7" w14:textId="77777777" w:rsidTr="00C11E6D">
        <w:tc>
          <w:tcPr>
            <w:tcW w:w="3257" w:type="dxa"/>
            <w:shd w:val="clear" w:color="auto" w:fill="BFBFBF" w:themeFill="background1" w:themeFillShade="BF"/>
          </w:tcPr>
          <w:p w14:paraId="2985A85A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CA"/>
              </w:rPr>
            </w:pPr>
            <w:r w:rsidRPr="002D3715">
              <w:rPr>
                <w:rFonts w:ascii="Arial" w:hAnsi="Arial" w:cs="Arial"/>
                <w:b/>
                <w:sz w:val="22"/>
                <w:szCs w:val="22"/>
                <w:lang w:eastAsia="en-CA"/>
              </w:rPr>
              <w:t>Assessor’s overall comments on additional strength biowaiver</w:t>
            </w:r>
          </w:p>
        </w:tc>
        <w:tc>
          <w:tcPr>
            <w:tcW w:w="7091" w:type="dxa"/>
            <w:gridSpan w:val="3"/>
            <w:shd w:val="clear" w:color="auto" w:fill="FFFFFF" w:themeFill="background1"/>
          </w:tcPr>
          <w:p w14:paraId="07985339" w14:textId="77777777" w:rsidR="008F3C48" w:rsidRPr="002D3715" w:rsidRDefault="008F3C48" w:rsidP="00953A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</w:tc>
      </w:tr>
      <w:bookmarkEnd w:id="1"/>
      <w:bookmarkEnd w:id="2"/>
    </w:tbl>
    <w:p w14:paraId="7AA80E34" w14:textId="77777777" w:rsidR="001911C6" w:rsidRPr="002D3715" w:rsidRDefault="001911C6" w:rsidP="00953AC1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67AD3382" w14:textId="77777777" w:rsidR="002D3715" w:rsidRPr="002D3715" w:rsidRDefault="002D3715">
      <w:pPr>
        <w:spacing w:line="276" w:lineRule="auto"/>
        <w:rPr>
          <w:rFonts w:ascii="Arial" w:hAnsi="Arial" w:cs="Arial"/>
          <w:b/>
          <w:bCs/>
          <w:lang w:val="en-US"/>
        </w:rPr>
      </w:pPr>
    </w:p>
    <w:sectPr w:rsidR="002D3715" w:rsidRPr="002D3715" w:rsidSect="00EA3770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D851" w14:textId="77777777" w:rsidR="00277441" w:rsidRDefault="00277441" w:rsidP="0005157D">
      <w:r>
        <w:separator/>
      </w:r>
    </w:p>
  </w:endnote>
  <w:endnote w:type="continuationSeparator" w:id="0">
    <w:p w14:paraId="46B6814E" w14:textId="77777777" w:rsidR="00277441" w:rsidRDefault="00277441" w:rsidP="000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5183125"/>
      <w:docPartObj>
        <w:docPartGallery w:val="Page Numbers (Bottom of Page)"/>
        <w:docPartUnique/>
      </w:docPartObj>
    </w:sdtPr>
    <w:sdtContent>
      <w:p w14:paraId="754261A1" w14:textId="07351E33" w:rsidR="004934C7" w:rsidRDefault="004934C7" w:rsidP="006965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3E1F4C4B" w14:textId="77777777" w:rsidR="004934C7" w:rsidRPr="0068720D" w:rsidRDefault="004934C7" w:rsidP="00476410">
    <w:pPr>
      <w:pStyle w:val="Footer"/>
      <w:tabs>
        <w:tab w:val="left" w:pos="36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1F3" w14:textId="77777777" w:rsidR="004934C7" w:rsidRDefault="004934C7" w:rsidP="00476410">
    <w:pPr>
      <w:jc w:val="right"/>
    </w:pPr>
    <w:r>
      <w:ptab w:relativeTo="margin" w:alignment="center" w:leader="none"/>
    </w:r>
    <w:r>
      <w:t xml:space="preserve">              </w:t>
    </w:r>
  </w:p>
  <w:p w14:paraId="65F716D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 xml:space="preserve">Effective date: 14/04/2025                                                                                                                                                  </w:t>
    </w:r>
  </w:p>
  <w:p w14:paraId="53347F4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</w:p>
  <w:p w14:paraId="20040869" w14:textId="77777777" w:rsidR="004934C7" w:rsidRPr="00743515" w:rsidRDefault="004934C7" w:rsidP="00476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229E" w14:textId="77777777" w:rsidR="00277441" w:rsidRDefault="00277441" w:rsidP="0005157D">
      <w:r>
        <w:separator/>
      </w:r>
    </w:p>
  </w:footnote>
  <w:footnote w:type="continuationSeparator" w:id="0">
    <w:p w14:paraId="03C35264" w14:textId="77777777" w:rsidR="00277441" w:rsidRDefault="00277441" w:rsidP="0005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3C2C" w14:textId="77777777" w:rsidR="004934C7" w:rsidRPr="0068720D" w:rsidRDefault="004934C7" w:rsidP="0047641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C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" w15:restartNumberingAfterBreak="0">
    <w:nsid w:val="005156BA"/>
    <w:multiLevelType w:val="hybridMultilevel"/>
    <w:tmpl w:val="6DD29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4378"/>
    <w:multiLevelType w:val="hybridMultilevel"/>
    <w:tmpl w:val="753C2432"/>
    <w:lvl w:ilvl="0" w:tplc="8A26476C">
      <w:start w:val="1"/>
      <w:numFmt w:val="lowerLetter"/>
      <w:lvlText w:val="%1)"/>
      <w:lvlJc w:val="left"/>
      <w:pPr>
        <w:ind w:left="-349" w:hanging="360"/>
      </w:pPr>
      <w:rPr>
        <w:rFonts w:eastAsia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10268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2C7351"/>
    <w:multiLevelType w:val="hybridMultilevel"/>
    <w:tmpl w:val="7092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4475"/>
    <w:multiLevelType w:val="hybridMultilevel"/>
    <w:tmpl w:val="242AA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7797"/>
    <w:multiLevelType w:val="multilevel"/>
    <w:tmpl w:val="08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24E8D"/>
    <w:multiLevelType w:val="hybridMultilevel"/>
    <w:tmpl w:val="5E2E6D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59F"/>
    <w:multiLevelType w:val="hybridMultilevel"/>
    <w:tmpl w:val="81B0B5BA"/>
    <w:lvl w:ilvl="0" w:tplc="0809001B">
      <w:start w:val="1"/>
      <w:numFmt w:val="low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6A135C9"/>
    <w:multiLevelType w:val="hybridMultilevel"/>
    <w:tmpl w:val="A548314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33FCC"/>
    <w:multiLevelType w:val="hybridMultilevel"/>
    <w:tmpl w:val="3CD4F2FC"/>
    <w:lvl w:ilvl="0" w:tplc="32706274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8D50E9"/>
    <w:multiLevelType w:val="multilevel"/>
    <w:tmpl w:val="0FE2A0FC"/>
    <w:lvl w:ilvl="0">
      <w:start w:val="1"/>
      <w:numFmt w:val="lowerLetter"/>
      <w:lvlText w:val="%1."/>
      <w:lvlJc w:val="left"/>
      <w:pPr>
        <w:ind w:left="840" w:hanging="360"/>
      </w:pPr>
      <w:rPr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2" w15:restartNumberingAfterBreak="0">
    <w:nsid w:val="368F5236"/>
    <w:multiLevelType w:val="hybridMultilevel"/>
    <w:tmpl w:val="5AACEED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7D5252"/>
    <w:multiLevelType w:val="multilevel"/>
    <w:tmpl w:val="6B0C3266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3" w:hanging="1800"/>
      </w:pPr>
      <w:rPr>
        <w:rFonts w:hint="default"/>
      </w:rPr>
    </w:lvl>
  </w:abstractNum>
  <w:abstractNum w:abstractNumId="14" w15:restartNumberingAfterBreak="0">
    <w:nsid w:val="3D2C0113"/>
    <w:multiLevelType w:val="hybridMultilevel"/>
    <w:tmpl w:val="77C437B6"/>
    <w:lvl w:ilvl="0" w:tplc="08090019">
      <w:start w:val="1"/>
      <w:numFmt w:val="lowerLetter"/>
      <w:lvlText w:val="%1."/>
      <w:lvlJc w:val="left"/>
      <w:pPr>
        <w:ind w:left="57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 w15:restartNumberingAfterBreak="0">
    <w:nsid w:val="436C4B0D"/>
    <w:multiLevelType w:val="hybridMultilevel"/>
    <w:tmpl w:val="CE60B86E"/>
    <w:lvl w:ilvl="0" w:tplc="C5E8DE82">
      <w:start w:val="1"/>
      <w:numFmt w:val="lowerLetter"/>
      <w:lvlText w:val="(%1)"/>
      <w:lvlJc w:val="left"/>
      <w:pPr>
        <w:ind w:left="85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054DC10">
      <w:numFmt w:val="bullet"/>
      <w:lvlText w:val="•"/>
      <w:lvlJc w:val="left"/>
      <w:pPr>
        <w:ind w:left="1737" w:hanging="361"/>
      </w:pPr>
      <w:rPr>
        <w:rFonts w:hint="default"/>
        <w:lang w:val="en-US" w:eastAsia="en-US" w:bidi="ar-SA"/>
      </w:rPr>
    </w:lvl>
    <w:lvl w:ilvl="2" w:tplc="D0B42572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FD74EDA4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4" w:tplc="6EC84D24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EEC0CA80">
      <w:numFmt w:val="bullet"/>
      <w:lvlText w:val="•"/>
      <w:lvlJc w:val="left"/>
      <w:pPr>
        <w:ind w:left="5249" w:hanging="361"/>
      </w:pPr>
      <w:rPr>
        <w:rFonts w:hint="default"/>
        <w:lang w:val="en-US" w:eastAsia="en-US" w:bidi="ar-SA"/>
      </w:rPr>
    </w:lvl>
    <w:lvl w:ilvl="6" w:tplc="159C81F2">
      <w:numFmt w:val="bullet"/>
      <w:lvlText w:val="•"/>
      <w:lvlJc w:val="left"/>
      <w:pPr>
        <w:ind w:left="6126" w:hanging="361"/>
      </w:pPr>
      <w:rPr>
        <w:rFonts w:hint="default"/>
        <w:lang w:val="en-US" w:eastAsia="en-US" w:bidi="ar-SA"/>
      </w:rPr>
    </w:lvl>
    <w:lvl w:ilvl="7" w:tplc="C686B5D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692AF8A8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6BF4C4F"/>
    <w:multiLevelType w:val="hybridMultilevel"/>
    <w:tmpl w:val="C99054CA"/>
    <w:lvl w:ilvl="0" w:tplc="5740BA8A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47990468"/>
    <w:multiLevelType w:val="hybridMultilevel"/>
    <w:tmpl w:val="69682A22"/>
    <w:lvl w:ilvl="0" w:tplc="69D20D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575B"/>
    <w:multiLevelType w:val="hybridMultilevel"/>
    <w:tmpl w:val="0E38F1FC"/>
    <w:lvl w:ilvl="0" w:tplc="69D20D80">
      <w:start w:val="1"/>
      <w:numFmt w:val="lowerLetter"/>
      <w:lvlText w:val="%1)"/>
      <w:lvlJc w:val="left"/>
      <w:pPr>
        <w:ind w:left="57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9C7158"/>
    <w:multiLevelType w:val="hybridMultilevel"/>
    <w:tmpl w:val="89FC0658"/>
    <w:lvl w:ilvl="0" w:tplc="05141C0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70C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5E75"/>
    <w:multiLevelType w:val="hybridMultilevel"/>
    <w:tmpl w:val="6DD29126"/>
    <w:lvl w:ilvl="0" w:tplc="CDB64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E26C8"/>
    <w:multiLevelType w:val="multilevel"/>
    <w:tmpl w:val="940C23F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bCs w:val="0"/>
        <w:i w:val="0"/>
        <w:color w:val="000000" w:themeColor="text1"/>
        <w:sz w:val="24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D53390"/>
    <w:multiLevelType w:val="hybridMultilevel"/>
    <w:tmpl w:val="9A6CC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D14EB"/>
    <w:multiLevelType w:val="hybridMultilevel"/>
    <w:tmpl w:val="6E7C12E6"/>
    <w:lvl w:ilvl="0" w:tplc="69D20D80">
      <w:start w:val="1"/>
      <w:numFmt w:val="lowerLetter"/>
      <w:lvlText w:val="%1)"/>
      <w:lvlJc w:val="left"/>
      <w:pPr>
        <w:ind w:left="11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7E665561"/>
    <w:multiLevelType w:val="hybridMultilevel"/>
    <w:tmpl w:val="052CBA48"/>
    <w:lvl w:ilvl="0" w:tplc="FD9616EC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721102662">
    <w:abstractNumId w:val="6"/>
  </w:num>
  <w:num w:numId="2" w16cid:durableId="228151252">
    <w:abstractNumId w:val="22"/>
  </w:num>
  <w:num w:numId="3" w16cid:durableId="1990863274">
    <w:abstractNumId w:val="19"/>
  </w:num>
  <w:num w:numId="4" w16cid:durableId="1889877955">
    <w:abstractNumId w:val="12"/>
  </w:num>
  <w:num w:numId="5" w16cid:durableId="465926689">
    <w:abstractNumId w:val="15"/>
  </w:num>
  <w:num w:numId="6" w16cid:durableId="1166746304">
    <w:abstractNumId w:val="4"/>
  </w:num>
  <w:num w:numId="7" w16cid:durableId="965966531">
    <w:abstractNumId w:val="21"/>
  </w:num>
  <w:num w:numId="8" w16cid:durableId="1667398737">
    <w:abstractNumId w:val="1"/>
  </w:num>
  <w:num w:numId="9" w16cid:durableId="908347478">
    <w:abstractNumId w:val="0"/>
  </w:num>
  <w:num w:numId="10" w16cid:durableId="403532703">
    <w:abstractNumId w:val="25"/>
  </w:num>
  <w:num w:numId="11" w16cid:durableId="693116794">
    <w:abstractNumId w:val="2"/>
  </w:num>
  <w:num w:numId="12" w16cid:durableId="1970017293">
    <w:abstractNumId w:val="10"/>
  </w:num>
  <w:num w:numId="13" w16cid:durableId="345520175">
    <w:abstractNumId w:val="24"/>
  </w:num>
  <w:num w:numId="14" w16cid:durableId="968435164">
    <w:abstractNumId w:val="17"/>
  </w:num>
  <w:num w:numId="15" w16cid:durableId="623006874">
    <w:abstractNumId w:val="5"/>
  </w:num>
  <w:num w:numId="16" w16cid:durableId="693388745">
    <w:abstractNumId w:val="13"/>
  </w:num>
  <w:num w:numId="17" w16cid:durableId="1744185257">
    <w:abstractNumId w:val="16"/>
  </w:num>
  <w:num w:numId="18" w16cid:durableId="1856729971">
    <w:abstractNumId w:val="18"/>
  </w:num>
  <w:num w:numId="19" w16cid:durableId="1927879167">
    <w:abstractNumId w:val="22"/>
  </w:num>
  <w:num w:numId="20" w16cid:durableId="142279583">
    <w:abstractNumId w:val="22"/>
  </w:num>
  <w:num w:numId="21" w16cid:durableId="1434091039">
    <w:abstractNumId w:val="22"/>
  </w:num>
  <w:num w:numId="22" w16cid:durableId="407925318">
    <w:abstractNumId w:val="14"/>
  </w:num>
  <w:num w:numId="23" w16cid:durableId="1222328540">
    <w:abstractNumId w:val="8"/>
  </w:num>
  <w:num w:numId="24" w16cid:durableId="671418368">
    <w:abstractNumId w:val="23"/>
  </w:num>
  <w:num w:numId="25" w16cid:durableId="1630472227">
    <w:abstractNumId w:val="9"/>
  </w:num>
  <w:num w:numId="26" w16cid:durableId="1380974733">
    <w:abstractNumId w:val="3"/>
  </w:num>
  <w:num w:numId="27" w16cid:durableId="2112043606">
    <w:abstractNumId w:val="11"/>
  </w:num>
  <w:num w:numId="28" w16cid:durableId="1673803062">
    <w:abstractNumId w:val="7"/>
  </w:num>
  <w:num w:numId="29" w16cid:durableId="765534793">
    <w:abstractNumId w:val="20"/>
  </w:num>
  <w:num w:numId="30" w16cid:durableId="1401948471">
    <w:abstractNumId w:val="22"/>
  </w:num>
  <w:num w:numId="31" w16cid:durableId="1325158563">
    <w:abstractNumId w:val="22"/>
  </w:num>
  <w:num w:numId="32" w16cid:durableId="56676683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C6"/>
    <w:rsid w:val="00003B84"/>
    <w:rsid w:val="0000791A"/>
    <w:rsid w:val="00010BB4"/>
    <w:rsid w:val="000163F7"/>
    <w:rsid w:val="0002512E"/>
    <w:rsid w:val="0003248E"/>
    <w:rsid w:val="00037EC7"/>
    <w:rsid w:val="00043C66"/>
    <w:rsid w:val="0005157D"/>
    <w:rsid w:val="0005642D"/>
    <w:rsid w:val="00057E1F"/>
    <w:rsid w:val="0007415F"/>
    <w:rsid w:val="00085E46"/>
    <w:rsid w:val="000A4F03"/>
    <w:rsid w:val="000B3D02"/>
    <w:rsid w:val="000B4811"/>
    <w:rsid w:val="000D6A77"/>
    <w:rsid w:val="000E1B64"/>
    <w:rsid w:val="000F0982"/>
    <w:rsid w:val="000F7E70"/>
    <w:rsid w:val="001100DA"/>
    <w:rsid w:val="001269C6"/>
    <w:rsid w:val="001327EF"/>
    <w:rsid w:val="00134930"/>
    <w:rsid w:val="00137371"/>
    <w:rsid w:val="001563D2"/>
    <w:rsid w:val="00162712"/>
    <w:rsid w:val="00165F11"/>
    <w:rsid w:val="001706C7"/>
    <w:rsid w:val="00170B63"/>
    <w:rsid w:val="0017108C"/>
    <w:rsid w:val="001772B5"/>
    <w:rsid w:val="00180B29"/>
    <w:rsid w:val="00180B5D"/>
    <w:rsid w:val="001856D8"/>
    <w:rsid w:val="00185F02"/>
    <w:rsid w:val="001911C6"/>
    <w:rsid w:val="00191201"/>
    <w:rsid w:val="00191EDA"/>
    <w:rsid w:val="00194AD6"/>
    <w:rsid w:val="00197826"/>
    <w:rsid w:val="001A7CB4"/>
    <w:rsid w:val="001B76F8"/>
    <w:rsid w:val="001C0280"/>
    <w:rsid w:val="001C2E23"/>
    <w:rsid w:val="001D541F"/>
    <w:rsid w:val="001F2216"/>
    <w:rsid w:val="00200D39"/>
    <w:rsid w:val="00214437"/>
    <w:rsid w:val="002162A4"/>
    <w:rsid w:val="00224766"/>
    <w:rsid w:val="00232CDD"/>
    <w:rsid w:val="002402C9"/>
    <w:rsid w:val="00250C92"/>
    <w:rsid w:val="002669D8"/>
    <w:rsid w:val="00270E5D"/>
    <w:rsid w:val="00277441"/>
    <w:rsid w:val="0028294F"/>
    <w:rsid w:val="0029507D"/>
    <w:rsid w:val="00295E12"/>
    <w:rsid w:val="002A3B1D"/>
    <w:rsid w:val="002B3282"/>
    <w:rsid w:val="002B7DA4"/>
    <w:rsid w:val="002C6DD2"/>
    <w:rsid w:val="002D333E"/>
    <w:rsid w:val="002D3715"/>
    <w:rsid w:val="002E7F76"/>
    <w:rsid w:val="002F02C7"/>
    <w:rsid w:val="002F2C77"/>
    <w:rsid w:val="002F5F01"/>
    <w:rsid w:val="00306945"/>
    <w:rsid w:val="00324ED6"/>
    <w:rsid w:val="00325E74"/>
    <w:rsid w:val="00332423"/>
    <w:rsid w:val="0033531B"/>
    <w:rsid w:val="00336725"/>
    <w:rsid w:val="0035232D"/>
    <w:rsid w:val="00355D80"/>
    <w:rsid w:val="00357289"/>
    <w:rsid w:val="003602A1"/>
    <w:rsid w:val="00364C32"/>
    <w:rsid w:val="003661FE"/>
    <w:rsid w:val="0037397C"/>
    <w:rsid w:val="00374D77"/>
    <w:rsid w:val="00381C48"/>
    <w:rsid w:val="0038446A"/>
    <w:rsid w:val="00390003"/>
    <w:rsid w:val="0039487E"/>
    <w:rsid w:val="0039670A"/>
    <w:rsid w:val="003A28D9"/>
    <w:rsid w:val="003B28CB"/>
    <w:rsid w:val="003B52F1"/>
    <w:rsid w:val="003B540C"/>
    <w:rsid w:val="003D5074"/>
    <w:rsid w:val="003D6CE8"/>
    <w:rsid w:val="003E30D1"/>
    <w:rsid w:val="003E6A12"/>
    <w:rsid w:val="003E6AF4"/>
    <w:rsid w:val="003F0245"/>
    <w:rsid w:val="003F799E"/>
    <w:rsid w:val="00405414"/>
    <w:rsid w:val="00411EFA"/>
    <w:rsid w:val="00414AFF"/>
    <w:rsid w:val="00422A33"/>
    <w:rsid w:val="00431AC9"/>
    <w:rsid w:val="0044516C"/>
    <w:rsid w:val="004617F5"/>
    <w:rsid w:val="004672C3"/>
    <w:rsid w:val="00476410"/>
    <w:rsid w:val="004815E3"/>
    <w:rsid w:val="004877B4"/>
    <w:rsid w:val="004934C7"/>
    <w:rsid w:val="004A19B0"/>
    <w:rsid w:val="004B1622"/>
    <w:rsid w:val="004B17DF"/>
    <w:rsid w:val="004C3892"/>
    <w:rsid w:val="004C3A81"/>
    <w:rsid w:val="004C45A9"/>
    <w:rsid w:val="004C47F0"/>
    <w:rsid w:val="004D01D6"/>
    <w:rsid w:val="004E1DB1"/>
    <w:rsid w:val="004E7759"/>
    <w:rsid w:val="004F1B47"/>
    <w:rsid w:val="004F3FED"/>
    <w:rsid w:val="004F6F14"/>
    <w:rsid w:val="005074DE"/>
    <w:rsid w:val="005146AC"/>
    <w:rsid w:val="005214F1"/>
    <w:rsid w:val="00523980"/>
    <w:rsid w:val="0054175A"/>
    <w:rsid w:val="00541D60"/>
    <w:rsid w:val="00550AC3"/>
    <w:rsid w:val="00564617"/>
    <w:rsid w:val="005725C2"/>
    <w:rsid w:val="00575E80"/>
    <w:rsid w:val="005A0235"/>
    <w:rsid w:val="005A3063"/>
    <w:rsid w:val="005A38FC"/>
    <w:rsid w:val="005A4A90"/>
    <w:rsid w:val="005B44BB"/>
    <w:rsid w:val="005C2B6F"/>
    <w:rsid w:val="005C3852"/>
    <w:rsid w:val="005D6864"/>
    <w:rsid w:val="005F00F5"/>
    <w:rsid w:val="005F49A4"/>
    <w:rsid w:val="00602666"/>
    <w:rsid w:val="00603EFF"/>
    <w:rsid w:val="00612159"/>
    <w:rsid w:val="00627465"/>
    <w:rsid w:val="00630C4E"/>
    <w:rsid w:val="0065601D"/>
    <w:rsid w:val="0069653E"/>
    <w:rsid w:val="006A01B0"/>
    <w:rsid w:val="006A38E7"/>
    <w:rsid w:val="006A5719"/>
    <w:rsid w:val="006A787E"/>
    <w:rsid w:val="006B4885"/>
    <w:rsid w:val="006B7586"/>
    <w:rsid w:val="006C11D6"/>
    <w:rsid w:val="006C2217"/>
    <w:rsid w:val="006C409E"/>
    <w:rsid w:val="006D2201"/>
    <w:rsid w:val="006D2E4F"/>
    <w:rsid w:val="006D3C5D"/>
    <w:rsid w:val="006D669E"/>
    <w:rsid w:val="006E1CA6"/>
    <w:rsid w:val="006E6506"/>
    <w:rsid w:val="006F3DC5"/>
    <w:rsid w:val="006F58DD"/>
    <w:rsid w:val="006F6FB0"/>
    <w:rsid w:val="007013DE"/>
    <w:rsid w:val="00703E38"/>
    <w:rsid w:val="007135C0"/>
    <w:rsid w:val="0071535E"/>
    <w:rsid w:val="007160FB"/>
    <w:rsid w:val="00716A2D"/>
    <w:rsid w:val="00716D32"/>
    <w:rsid w:val="007336BA"/>
    <w:rsid w:val="00737FF4"/>
    <w:rsid w:val="007531AF"/>
    <w:rsid w:val="00765241"/>
    <w:rsid w:val="00791708"/>
    <w:rsid w:val="00794A4C"/>
    <w:rsid w:val="007A7D1E"/>
    <w:rsid w:val="007B6EC4"/>
    <w:rsid w:val="007D691C"/>
    <w:rsid w:val="007E0D5E"/>
    <w:rsid w:val="007E35B6"/>
    <w:rsid w:val="007F3AA7"/>
    <w:rsid w:val="007F4D01"/>
    <w:rsid w:val="007F73A3"/>
    <w:rsid w:val="00810A35"/>
    <w:rsid w:val="00816921"/>
    <w:rsid w:val="00826B28"/>
    <w:rsid w:val="00830E4D"/>
    <w:rsid w:val="008323BF"/>
    <w:rsid w:val="008324A4"/>
    <w:rsid w:val="00836A59"/>
    <w:rsid w:val="00844234"/>
    <w:rsid w:val="00847238"/>
    <w:rsid w:val="00847F6B"/>
    <w:rsid w:val="00871E03"/>
    <w:rsid w:val="0088260D"/>
    <w:rsid w:val="00885CB8"/>
    <w:rsid w:val="0089307A"/>
    <w:rsid w:val="008972EC"/>
    <w:rsid w:val="008A4897"/>
    <w:rsid w:val="008B056C"/>
    <w:rsid w:val="008B7946"/>
    <w:rsid w:val="008B7A61"/>
    <w:rsid w:val="008D0C8D"/>
    <w:rsid w:val="008D49E7"/>
    <w:rsid w:val="008E3962"/>
    <w:rsid w:val="008F3C48"/>
    <w:rsid w:val="009017D3"/>
    <w:rsid w:val="00917B98"/>
    <w:rsid w:val="00937865"/>
    <w:rsid w:val="00940703"/>
    <w:rsid w:val="00952D08"/>
    <w:rsid w:val="00953AC1"/>
    <w:rsid w:val="0095716C"/>
    <w:rsid w:val="00960732"/>
    <w:rsid w:val="00961786"/>
    <w:rsid w:val="00963EDA"/>
    <w:rsid w:val="00966990"/>
    <w:rsid w:val="00971541"/>
    <w:rsid w:val="00977B37"/>
    <w:rsid w:val="009864DF"/>
    <w:rsid w:val="00987509"/>
    <w:rsid w:val="00991180"/>
    <w:rsid w:val="009946AC"/>
    <w:rsid w:val="00996E3B"/>
    <w:rsid w:val="009A1DBC"/>
    <w:rsid w:val="009A2A67"/>
    <w:rsid w:val="009A4B64"/>
    <w:rsid w:val="009A7EDB"/>
    <w:rsid w:val="009B0269"/>
    <w:rsid w:val="009B6C86"/>
    <w:rsid w:val="009B70D1"/>
    <w:rsid w:val="009C4E72"/>
    <w:rsid w:val="009D4D54"/>
    <w:rsid w:val="009E236D"/>
    <w:rsid w:val="009F5638"/>
    <w:rsid w:val="00A42208"/>
    <w:rsid w:val="00A70DA7"/>
    <w:rsid w:val="00A72A80"/>
    <w:rsid w:val="00A7703F"/>
    <w:rsid w:val="00A87955"/>
    <w:rsid w:val="00A90E07"/>
    <w:rsid w:val="00A91823"/>
    <w:rsid w:val="00A96E46"/>
    <w:rsid w:val="00AA3A4F"/>
    <w:rsid w:val="00AB262F"/>
    <w:rsid w:val="00AB4B73"/>
    <w:rsid w:val="00AE561E"/>
    <w:rsid w:val="00AF4CAB"/>
    <w:rsid w:val="00AF5078"/>
    <w:rsid w:val="00B008FF"/>
    <w:rsid w:val="00B1411B"/>
    <w:rsid w:val="00B25265"/>
    <w:rsid w:val="00B336B8"/>
    <w:rsid w:val="00B358A9"/>
    <w:rsid w:val="00B40E33"/>
    <w:rsid w:val="00B41955"/>
    <w:rsid w:val="00B42346"/>
    <w:rsid w:val="00B51590"/>
    <w:rsid w:val="00B5439C"/>
    <w:rsid w:val="00B56488"/>
    <w:rsid w:val="00B56F30"/>
    <w:rsid w:val="00B608E4"/>
    <w:rsid w:val="00B70D9A"/>
    <w:rsid w:val="00B71A04"/>
    <w:rsid w:val="00B71BD6"/>
    <w:rsid w:val="00B72DCF"/>
    <w:rsid w:val="00B8199A"/>
    <w:rsid w:val="00B83E87"/>
    <w:rsid w:val="00B84F59"/>
    <w:rsid w:val="00BA4636"/>
    <w:rsid w:val="00BB0459"/>
    <w:rsid w:val="00BB0F1C"/>
    <w:rsid w:val="00BB2899"/>
    <w:rsid w:val="00BD1682"/>
    <w:rsid w:val="00BD4F5B"/>
    <w:rsid w:val="00BD55FB"/>
    <w:rsid w:val="00BE2600"/>
    <w:rsid w:val="00BE639C"/>
    <w:rsid w:val="00BE6AE2"/>
    <w:rsid w:val="00C010FD"/>
    <w:rsid w:val="00C01F14"/>
    <w:rsid w:val="00C02C23"/>
    <w:rsid w:val="00C11E6D"/>
    <w:rsid w:val="00C15733"/>
    <w:rsid w:val="00C1710F"/>
    <w:rsid w:val="00C22994"/>
    <w:rsid w:val="00C31324"/>
    <w:rsid w:val="00C42112"/>
    <w:rsid w:val="00C442EE"/>
    <w:rsid w:val="00C53927"/>
    <w:rsid w:val="00C65FEE"/>
    <w:rsid w:val="00C725C2"/>
    <w:rsid w:val="00C774EA"/>
    <w:rsid w:val="00C83316"/>
    <w:rsid w:val="00C93D9D"/>
    <w:rsid w:val="00CA058E"/>
    <w:rsid w:val="00CB0BCA"/>
    <w:rsid w:val="00CB0E92"/>
    <w:rsid w:val="00CB3334"/>
    <w:rsid w:val="00CB59F3"/>
    <w:rsid w:val="00CE0403"/>
    <w:rsid w:val="00CE5F0A"/>
    <w:rsid w:val="00D01A78"/>
    <w:rsid w:val="00D14AB4"/>
    <w:rsid w:val="00D3042D"/>
    <w:rsid w:val="00D33A8B"/>
    <w:rsid w:val="00D37925"/>
    <w:rsid w:val="00D41D73"/>
    <w:rsid w:val="00D573EC"/>
    <w:rsid w:val="00D624CB"/>
    <w:rsid w:val="00D835DA"/>
    <w:rsid w:val="00D93A51"/>
    <w:rsid w:val="00D95855"/>
    <w:rsid w:val="00DA1221"/>
    <w:rsid w:val="00DA1B40"/>
    <w:rsid w:val="00DA4FC3"/>
    <w:rsid w:val="00DB787A"/>
    <w:rsid w:val="00DD2717"/>
    <w:rsid w:val="00DD30E3"/>
    <w:rsid w:val="00DD419A"/>
    <w:rsid w:val="00DD5B91"/>
    <w:rsid w:val="00DD7CF6"/>
    <w:rsid w:val="00DE5F5A"/>
    <w:rsid w:val="00DE7102"/>
    <w:rsid w:val="00DF7D02"/>
    <w:rsid w:val="00E00247"/>
    <w:rsid w:val="00E0689B"/>
    <w:rsid w:val="00E40D16"/>
    <w:rsid w:val="00E525C2"/>
    <w:rsid w:val="00E57BE5"/>
    <w:rsid w:val="00E749B3"/>
    <w:rsid w:val="00E81F46"/>
    <w:rsid w:val="00E91D1D"/>
    <w:rsid w:val="00E92024"/>
    <w:rsid w:val="00E97319"/>
    <w:rsid w:val="00EA04D5"/>
    <w:rsid w:val="00EA3770"/>
    <w:rsid w:val="00EA435A"/>
    <w:rsid w:val="00EB3CBB"/>
    <w:rsid w:val="00ED5CFD"/>
    <w:rsid w:val="00EE6632"/>
    <w:rsid w:val="00EF092B"/>
    <w:rsid w:val="00EF38F8"/>
    <w:rsid w:val="00EF7085"/>
    <w:rsid w:val="00F27BAB"/>
    <w:rsid w:val="00F33BB8"/>
    <w:rsid w:val="00F458AA"/>
    <w:rsid w:val="00F46BD4"/>
    <w:rsid w:val="00F53E03"/>
    <w:rsid w:val="00F666A8"/>
    <w:rsid w:val="00F84943"/>
    <w:rsid w:val="00FB26EE"/>
    <w:rsid w:val="00FB2AC1"/>
    <w:rsid w:val="00FC429F"/>
    <w:rsid w:val="00FC6517"/>
    <w:rsid w:val="00FD7859"/>
    <w:rsid w:val="00FE3DB2"/>
    <w:rsid w:val="00FE68A9"/>
    <w:rsid w:val="00FE7A8C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F1EC6"/>
  <w15:chartTrackingRefBased/>
  <w15:docId w15:val="{432E9166-E90D-D049-8EDB-D1FB00D9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1C6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823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spring plat,heading 2,List Paragraph 3,List Paragraph2,Colorful List - Accent 12,Colourful List – Accent 11,Virginia,List Paragraph1,List Paragraph Char Char"/>
    <w:basedOn w:val="Normal"/>
    <w:link w:val="ListParagraphChar"/>
    <w:uiPriority w:val="1"/>
    <w:qFormat/>
    <w:rsid w:val="001911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6E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E4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4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BD1682"/>
    <w:rPr>
      <w:b/>
      <w:bCs/>
    </w:rPr>
  </w:style>
  <w:style w:type="table" w:styleId="TableGrid">
    <w:name w:val="Table Grid"/>
    <w:aliases w:val="WHO Table 2"/>
    <w:basedOn w:val="TableNormal"/>
    <w:uiPriority w:val="59"/>
    <w:rsid w:val="005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91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1">
    <w:name w:val="Style1"/>
    <w:uiPriority w:val="99"/>
    <w:rsid w:val="00A91823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7D"/>
  </w:style>
  <w:style w:type="character" w:styleId="PageNumber">
    <w:name w:val="page number"/>
    <w:basedOn w:val="DefaultParagraphFont"/>
    <w:uiPriority w:val="99"/>
    <w:semiHidden/>
    <w:unhideWhenUsed/>
    <w:rsid w:val="0005157D"/>
  </w:style>
  <w:style w:type="paragraph" w:styleId="Header">
    <w:name w:val="header"/>
    <w:aliases w:val="Matrix Header"/>
    <w:basedOn w:val="Normal"/>
    <w:link w:val="Head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Matrix Header Char"/>
    <w:basedOn w:val="DefaultParagraphFont"/>
    <w:link w:val="Header"/>
    <w:uiPriority w:val="99"/>
    <w:rsid w:val="0005157D"/>
  </w:style>
  <w:style w:type="paragraph" w:styleId="TOCHeading">
    <w:name w:val="TOC Heading"/>
    <w:basedOn w:val="Heading1"/>
    <w:next w:val="Normal"/>
    <w:uiPriority w:val="39"/>
    <w:unhideWhenUsed/>
    <w:qFormat/>
    <w:rsid w:val="007B6EC4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6EC4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B6EC4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B6EC4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6EC4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B6EC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B6EC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B6EC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B6EC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B6EC4"/>
    <w:pPr>
      <w:ind w:left="1920"/>
    </w:pPr>
    <w:rPr>
      <w:sz w:val="18"/>
      <w:szCs w:val="18"/>
    </w:rPr>
  </w:style>
  <w:style w:type="character" w:customStyle="1" w:styleId="s2">
    <w:name w:val="s2"/>
    <w:basedOn w:val="DefaultParagraphFont"/>
    <w:rsid w:val="00364C32"/>
  </w:style>
  <w:style w:type="paragraph" w:customStyle="1" w:styleId="p3">
    <w:name w:val="p3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customStyle="1" w:styleId="p2">
    <w:name w:val="p2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5A3063"/>
    <w:rPr>
      <w:color w:val="954F72" w:themeColor="followedHyperlink"/>
      <w:u w:val="single"/>
    </w:rPr>
  </w:style>
  <w:style w:type="character" w:customStyle="1" w:styleId="ListParagraphChar">
    <w:name w:val="List Paragraph Char"/>
    <w:aliases w:val="inspring plat Char,heading 2 Char,List Paragraph 3 Char,List Paragraph2 Char,Colorful List - Accent 12 Char,Colourful List – Accent 11 Char,Virginia Char,List Paragraph1 Char,List Paragraph Char Char Char"/>
    <w:link w:val="ListParagraph"/>
    <w:uiPriority w:val="34"/>
    <w:qFormat/>
    <w:rsid w:val="00476410"/>
  </w:style>
  <w:style w:type="paragraph" w:styleId="CommentText">
    <w:name w:val="annotation text"/>
    <w:basedOn w:val="Normal"/>
    <w:link w:val="CommentTextChar"/>
    <w:uiPriority w:val="99"/>
    <w:unhideWhenUsed/>
    <w:rsid w:val="00476410"/>
    <w:pPr>
      <w:spacing w:after="200"/>
    </w:pPr>
    <w:rPr>
      <w:rFonts w:ascii="Calibri" w:eastAsia="Calibri" w:hAnsi="Calibri" w:cs="Times New Roman"/>
      <w:sz w:val="20"/>
      <w:szCs w:val="20"/>
      <w:lang w:val="en-Z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410"/>
    <w:rPr>
      <w:rFonts w:ascii="Calibri" w:eastAsia="Calibri" w:hAnsi="Calibri" w:cs="Times New Roman"/>
      <w:sz w:val="20"/>
      <w:szCs w:val="20"/>
      <w:lang w:val="en-ZW"/>
    </w:rPr>
  </w:style>
  <w:style w:type="paragraph" w:customStyle="1" w:styleId="AlphaList">
    <w:name w:val="Alpha List"/>
    <w:rsid w:val="00476410"/>
    <w:pPr>
      <w:numPr>
        <w:ilvl w:val="1"/>
        <w:numId w:val="5"/>
      </w:numPr>
      <w:spacing w:before="60" w:after="60"/>
    </w:pPr>
    <w:rPr>
      <w:rFonts w:ascii="Arial" w:eastAsia="Times New Roman" w:hAnsi="Arial" w:cs="Times New Roman"/>
      <w:sz w:val="20"/>
      <w:lang w:val="en-US"/>
    </w:rPr>
  </w:style>
  <w:style w:type="paragraph" w:customStyle="1" w:styleId="NumberedList">
    <w:name w:val="Numbered List"/>
    <w:qFormat/>
    <w:rsid w:val="00476410"/>
    <w:pPr>
      <w:widowControl w:val="0"/>
      <w:numPr>
        <w:numId w:val="5"/>
      </w:numPr>
      <w:autoSpaceDE w:val="0"/>
      <w:autoSpaceDN w:val="0"/>
      <w:adjustRightInd w:val="0"/>
      <w:spacing w:after="120"/>
      <w:jc w:val="both"/>
    </w:pPr>
    <w:rPr>
      <w:rFonts w:ascii="Arial" w:eastAsia="Times New Roman" w:hAnsi="Arial" w:cs="Times New Roman"/>
      <w:sz w:val="20"/>
      <w:lang w:val="en-US"/>
    </w:rPr>
  </w:style>
  <w:style w:type="paragraph" w:customStyle="1" w:styleId="Romanlist">
    <w:name w:val="Roman list"/>
    <w:basedOn w:val="NumberedList"/>
    <w:rsid w:val="00476410"/>
    <w:pPr>
      <w:numPr>
        <w:ilvl w:val="2"/>
      </w:numPr>
    </w:pPr>
  </w:style>
  <w:style w:type="paragraph" w:customStyle="1" w:styleId="TableBodyLeft">
    <w:name w:val="Table Body Left"/>
    <w:rsid w:val="00476410"/>
    <w:pPr>
      <w:keepNext/>
      <w:keepLines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47641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de-DE"/>
    </w:rPr>
  </w:style>
  <w:style w:type="table" w:customStyle="1" w:styleId="TableGrid1">
    <w:name w:val="Table Grid1"/>
    <w:basedOn w:val="TableNormal"/>
    <w:next w:val="TableGrid"/>
    <w:rsid w:val="0047641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qFormat/>
    <w:rsid w:val="008F3C48"/>
    <w:pPr>
      <w:spacing w:after="140" w:line="280" w:lineRule="atLeast"/>
    </w:pPr>
    <w:rPr>
      <w:rFonts w:ascii="Verdana" w:eastAsia="Verdana" w:hAnsi="Verdana" w:cs="Times New Roman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3C4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8F3C48"/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8F3C48"/>
    <w:pPr>
      <w:widowControl w:val="0"/>
      <w:autoSpaceDE w:val="0"/>
      <w:autoSpaceDN w:val="0"/>
      <w:adjustRightInd w:val="0"/>
      <w:spacing w:before="57"/>
      <w:ind w:left="110"/>
    </w:pPr>
    <w:rPr>
      <w:rFonts w:ascii="Arial" w:eastAsiaTheme="minorEastAsia" w:hAnsi="Arial" w:cs="Arial"/>
      <w:lang w:val="en-ZA" w:eastAsia="en-ZA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415F"/>
  </w:style>
  <w:style w:type="character" w:styleId="Emphasis">
    <w:name w:val="Emphasis"/>
    <w:basedOn w:val="DefaultParagraphFont"/>
    <w:uiPriority w:val="20"/>
    <w:qFormat/>
    <w:rsid w:val="00D14AB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D333E"/>
  </w:style>
  <w:style w:type="character" w:styleId="UnresolvedMention">
    <w:name w:val="Unresolved Mention"/>
    <w:basedOn w:val="DefaultParagraphFont"/>
    <w:uiPriority w:val="99"/>
    <w:semiHidden/>
    <w:unhideWhenUsed/>
    <w:rsid w:val="0017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3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4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03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9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8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9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1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04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CECEF5-5020-6D4D-98ED-A232E6599E9D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her</b:Tag>
    <b:SourceType>Book</b:SourceType>
    <b:Guid>{F3AFBB81-40B1-794F-B31E-0BE03BFF6AC3}</b:Guid>
    <b:Author>
      <b:Author>
        <b:NameList>
          <b:Person>
            <b:Last>here</b:Last>
          </b:Person>
        </b:NameList>
      </b:Author>
    </b:Author>
    <b:RefOrder>2</b:RefOrder>
  </b:Source>
  <b:Source>
    <b:Tag>htt1</b:Tag>
    <b:SourceType>Book</b:SourceType>
    <b:Guid>{EFF07EC5-10E8-094C-9CDA-D96A9E7EAC24}</b:Guid>
    <b:Author>
      <b:Author>
        <b:NameList>
          <b:Person>
            <b:Last>https://www.tmda.go.tz/publications/23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2E24A7E-8A35-084F-88C4-B47FDD90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SAFARI</cp:lastModifiedBy>
  <cp:revision>44</cp:revision>
  <cp:lastPrinted>2025-05-13T06:15:00Z</cp:lastPrinted>
  <dcterms:created xsi:type="dcterms:W3CDTF">2025-04-29T18:40:00Z</dcterms:created>
  <dcterms:modified xsi:type="dcterms:W3CDTF">2025-06-30T14:26:00Z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abe9492eab38ee9707a5591deecf35fc5546e6cc151d3d83c6d59675f4d02109</vt:lpwstr>
  </property>
</Properties>
</file>